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0C0" w:rsidRDefault="00AE20C0" w:rsidP="00AE20C0">
      <w:pPr>
        <w:jc w:val="both"/>
        <w:rPr>
          <w:rFonts w:ascii="Times New Roman" w:hAnsi="Times New Roman" w:cs="Times New Roman"/>
          <w:sz w:val="28"/>
          <w:szCs w:val="28"/>
        </w:rPr>
      </w:pPr>
      <w:r w:rsidRPr="004D44E4">
        <w:rPr>
          <w:rFonts w:ascii="Times New Roman" w:hAnsi="Times New Roman" w:cs="Times New Roman"/>
          <w:sz w:val="28"/>
          <w:szCs w:val="28"/>
        </w:rPr>
        <w:t>Курская дуга</w:t>
      </w:r>
    </w:p>
    <w:p w:rsidR="00FB67FB" w:rsidRDefault="00FB67FB" w:rsidP="00AE20C0">
      <w:pPr>
        <w:jc w:val="both"/>
        <w:rPr>
          <w:rFonts w:ascii="Times New Roman" w:hAnsi="Times New Roman" w:cs="Times New Roman"/>
          <w:sz w:val="28"/>
          <w:szCs w:val="28"/>
        </w:rPr>
      </w:pPr>
      <w:r w:rsidRPr="00FB6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88379"/>
            <wp:effectExtent l="0" t="0" r="3175" b="0"/>
            <wp:docPr id="2" name="Рисунок 2" descr="\\Leo\общая\для сайта\70 лет Победы январь\1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o\общая\для сайта\70 лет Победы январь\13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FB" w:rsidRPr="004D44E4" w:rsidRDefault="00FB67FB" w:rsidP="00AE20C0">
      <w:pPr>
        <w:jc w:val="both"/>
        <w:rPr>
          <w:rFonts w:ascii="Times New Roman" w:hAnsi="Times New Roman" w:cs="Times New Roman"/>
          <w:sz w:val="28"/>
          <w:szCs w:val="28"/>
        </w:rPr>
      </w:pPr>
      <w:r w:rsidRPr="00FB6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4743450"/>
            <wp:effectExtent l="0" t="0" r="0" b="0"/>
            <wp:docPr id="3" name="Рисунок 3" descr="\\Leo\общая\для сайта\70 лет Победы январь\Мемо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o\общая\для сайта\70 лет Победы январь\Мемориа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20C0" w:rsidRPr="004D44E4" w:rsidRDefault="00AE20C0" w:rsidP="00AE20C0">
      <w:pPr>
        <w:jc w:val="both"/>
        <w:rPr>
          <w:rFonts w:ascii="Times New Roman" w:hAnsi="Times New Roman" w:cs="Times New Roman"/>
          <w:sz w:val="28"/>
          <w:szCs w:val="28"/>
        </w:rPr>
      </w:pPr>
      <w:r w:rsidRPr="004D44E4">
        <w:rPr>
          <w:rFonts w:ascii="Times New Roman" w:hAnsi="Times New Roman" w:cs="Times New Roman"/>
          <w:sz w:val="28"/>
          <w:szCs w:val="28"/>
        </w:rPr>
        <w:lastRenderedPageBreak/>
        <w:t>Курская битва занимает в Великой Отечественной войне особое место. Она продолжалась 50 дней и ночей, с 5 июля по 23 августа 1943 г. По своему ожесточению и упорству борьбы эта битва не имеет себе равных.</w:t>
      </w:r>
    </w:p>
    <w:p w:rsidR="00AE20C0" w:rsidRPr="004D44E4" w:rsidRDefault="00AE20C0" w:rsidP="00AE20C0">
      <w:pPr>
        <w:jc w:val="both"/>
        <w:rPr>
          <w:rFonts w:ascii="Times New Roman" w:hAnsi="Times New Roman" w:cs="Times New Roman"/>
          <w:sz w:val="28"/>
          <w:szCs w:val="28"/>
        </w:rPr>
      </w:pPr>
      <w:r w:rsidRPr="004D44E4">
        <w:rPr>
          <w:rFonts w:ascii="Times New Roman" w:hAnsi="Times New Roman" w:cs="Times New Roman"/>
          <w:sz w:val="28"/>
          <w:szCs w:val="28"/>
        </w:rPr>
        <w:t>Общий замысел германского командования сводился к тому, чтобы окружить и уничтожить оборонявшиеся в районе Курска войска Центрального и Воронежского фронтов. В случае успеха предполагалось расширить фронт наступления и вернуть стратегическую инициативу. Для реализации своих планов противник сосредоточил мощные ударные группировки, которые насчитывали свыше 900 тыс. человек, около 10 тыс. орудий и минометов, до 2700 танков и штурмовых орудий, около 2050 самолетов. Большие надежды возлагались на новейшие танки "тигр" и "пантера", штурмовые орудия "Фердинанд", самолеты-истребители "Фокке-Вульф-190-А" и штурмовики "Хейнкель-129".</w:t>
      </w:r>
      <w:hyperlink r:id="rId6" w:tgtFrame="_blank" w:tooltip="Обстановка на начало июля 1943" w:history="1"/>
    </w:p>
    <w:p w:rsidR="00AE20C0" w:rsidRPr="004D44E4" w:rsidRDefault="00AE20C0" w:rsidP="00AE20C0">
      <w:pPr>
        <w:jc w:val="both"/>
        <w:rPr>
          <w:rFonts w:ascii="Times New Roman" w:hAnsi="Times New Roman" w:cs="Times New Roman"/>
          <w:sz w:val="28"/>
          <w:szCs w:val="28"/>
        </w:rPr>
      </w:pPr>
      <w:r w:rsidRPr="004D44E4">
        <w:rPr>
          <w:rFonts w:ascii="Times New Roman" w:hAnsi="Times New Roman" w:cs="Times New Roman"/>
          <w:sz w:val="28"/>
          <w:szCs w:val="28"/>
        </w:rPr>
        <w:t>Советское командование решило сначала обескровить ударные группировки врага в оборонительных сражениях, а затем перейти в контрнаступление. Начавшаяся битва сразу же приняла грандиозный размах и носила крайне напряженный характер. Наши войска не дрогнули. Они встретили лавины танков и пехоты врага с невиданной стойкостью и мужеством. Наступление ударных группировок противника было приостановлено. Лишь ценой огромных потерь ему удалось на отдельных участках вклиниться в нашу оборону. На Центральном фронте - на 10-12 км, на Воронежском - до 35 км. Окончательно похоронило гитлеровскую операцию "Цитадель" крупнейшее за всю вторую мировую войну встречное танковое сражение под Прохоровкой. Оно произошло 12 июля. В нем с обеих сторон одновременно участвовали 1200 танков и самоходных орудий. Это сражение выиграли советские воины. Фашисты, потеряв за день боя до 400 танков, вынуждены были отказаться от наступления.</w:t>
      </w:r>
    </w:p>
    <w:p w:rsidR="00AE20C0" w:rsidRPr="004D44E4" w:rsidRDefault="00AE20C0" w:rsidP="00AE20C0">
      <w:pPr>
        <w:jc w:val="both"/>
        <w:rPr>
          <w:rFonts w:ascii="Times New Roman" w:hAnsi="Times New Roman" w:cs="Times New Roman"/>
          <w:sz w:val="28"/>
          <w:szCs w:val="28"/>
        </w:rPr>
      </w:pPr>
      <w:r w:rsidRPr="004D44E4">
        <w:rPr>
          <w:rFonts w:ascii="Times New Roman" w:hAnsi="Times New Roman" w:cs="Times New Roman"/>
          <w:sz w:val="28"/>
          <w:szCs w:val="28"/>
        </w:rPr>
        <w:t xml:space="preserve">12 июля начался второй этап Курской битвы - контрнаступление советских войск. 5 августа советские войска освободили города Орел и Белгород. Вечером 5 августа в честь этого крупного успеха в Москве впервые за два года войны был дан победный салют. С этого времени артиллерийские салюты постоянно возвещали о славных победах советского оружия. 23 августа был освобожден Харьков. Так победоносно завершилась битва на Курской огненной дуге. В ходе нее было разгромлено 30 отборных дивизий противника. Немецко-фашистские войска потеряли около 500 тыс. человек, 1500 танков, 3 тыс. орудий и 3700 самолетов. За мужество и героизм свыше 100 тыс. советских воинов - участников битвы на Огненной дуге, были </w:t>
      </w:r>
      <w:r w:rsidRPr="004D44E4">
        <w:rPr>
          <w:rFonts w:ascii="Times New Roman" w:hAnsi="Times New Roman" w:cs="Times New Roman"/>
          <w:sz w:val="28"/>
          <w:szCs w:val="28"/>
        </w:rPr>
        <w:lastRenderedPageBreak/>
        <w:t>награждены орденами и медалями. Битвой под Курском завершился коренной перелом в Великой Отечественной войне.</w:t>
      </w:r>
    </w:p>
    <w:p w:rsidR="00AE20C0" w:rsidRDefault="00AE20C0" w:rsidP="00AE20C0"/>
    <w:p w:rsidR="00AE20C0" w:rsidRDefault="00AE20C0" w:rsidP="00AE20C0">
      <w:r w:rsidRPr="004D44E4">
        <w:rPr>
          <w:noProof/>
          <w:lang w:eastAsia="ru-RU"/>
        </w:rPr>
        <w:drawing>
          <wp:inline distT="0" distB="0" distL="0" distR="0" wp14:anchorId="5EADF3E1" wp14:editId="5271F4E6">
            <wp:extent cx="3710940" cy="6057900"/>
            <wp:effectExtent l="0" t="0" r="3810" b="0"/>
            <wp:docPr id="17" name="Рисунок 17" descr="http://encyclopedia.mil.ru/files/morf/karta_kursk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cyclopedia.mil.ru/files/morf/karta_kursk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C0" w:rsidRDefault="00AE20C0" w:rsidP="00AE20C0">
      <w:r w:rsidRPr="004D44E4">
        <w:t>Контрнаступление советских войск в ходе Курской битвы</w:t>
      </w:r>
    </w:p>
    <w:p w:rsidR="00FB67FB" w:rsidRPr="004D44E4" w:rsidRDefault="00FB67FB" w:rsidP="00AE20C0">
      <w:r w:rsidRPr="00FB67FB">
        <w:rPr>
          <w:noProof/>
          <w:lang w:eastAsia="ru-RU"/>
        </w:rPr>
        <w:lastRenderedPageBreak/>
        <w:drawing>
          <wp:inline distT="0" distB="0" distL="0" distR="0">
            <wp:extent cx="5238750" cy="2486025"/>
            <wp:effectExtent l="0" t="0" r="0" b="9525"/>
            <wp:docPr id="1" name="Рисунок 1" descr="\\Leo\общая\для сайта\70 лет Победы январь\ку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eo\общая\для сайта\70 лет Победы январь\курс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D5" w:rsidRDefault="006D6BD5"/>
    <w:sectPr w:rsidR="006D6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A60"/>
    <w:rsid w:val="006D6BD5"/>
    <w:rsid w:val="007D0A60"/>
    <w:rsid w:val="00AE20C0"/>
    <w:rsid w:val="00FB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2ABE48-F971-48CF-80EE-05A288C09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encyclopedia.mil.ru/files/morf/karta_kursk2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kursk-battle.narod.ru/image/113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Юрьевна Беккер</dc:creator>
  <cp:keywords/>
  <dc:description/>
  <cp:lastModifiedBy>Елена Викторовна Родина</cp:lastModifiedBy>
  <cp:revision>3</cp:revision>
  <dcterms:created xsi:type="dcterms:W3CDTF">2015-01-27T07:26:00Z</dcterms:created>
  <dcterms:modified xsi:type="dcterms:W3CDTF">2015-01-27T09:53:00Z</dcterms:modified>
</cp:coreProperties>
</file>