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9"/>
      </w:tblGrid>
      <w:tr w:rsidR="00E51539" w:rsidRPr="00E51539" w14:paraId="16A50A38" w14:textId="77777777" w:rsidTr="004149B8">
        <w:tc>
          <w:tcPr>
            <w:tcW w:w="1749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14:paraId="3FE704E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14:paraId="1CB35FF1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14:paraId="28747479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320E00" w14:paraId="4F0B541D" w14:textId="77777777" w:rsidTr="00711153">
        <w:trPr>
          <w:trHeight w:val="1113"/>
        </w:trPr>
        <w:tc>
          <w:tcPr>
            <w:tcW w:w="1749" w:type="dxa"/>
            <w:gridSpan w:val="2"/>
            <w:vAlign w:val="center"/>
          </w:tcPr>
          <w:p w14:paraId="508D4A05" w14:textId="2987025D" w:rsidR="00320E00" w:rsidRDefault="00320E00" w:rsidP="000D751D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4200" w:type="dxa"/>
          </w:tcPr>
          <w:p w14:paraId="3B728559" w14:textId="38F8D02B" w:rsidR="00320E00" w:rsidRDefault="00320E00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  <w:r>
              <w:t>Осуществлять целеполагание</w:t>
            </w:r>
          </w:p>
          <w:p w14:paraId="33728B53" w14:textId="40C588EE" w:rsidR="00320E00" w:rsidRDefault="00850179" w:rsidP="000D751D">
            <w:pPr>
              <w:pStyle w:val="aa"/>
              <w:numPr>
                <w:ilvl w:val="0"/>
                <w:numId w:val="2"/>
              </w:numPr>
              <w:ind w:left="265" w:hanging="283"/>
            </w:pPr>
            <w:r>
              <w:t>Планировать, контролировать, оценивать собственные действия</w:t>
            </w:r>
          </w:p>
          <w:p w14:paraId="575D8CBD" w14:textId="4F30B45C" w:rsidR="00320E00" w:rsidRDefault="00850179" w:rsidP="00850179">
            <w:pPr>
              <w:pStyle w:val="aa"/>
              <w:numPr>
                <w:ilvl w:val="0"/>
                <w:numId w:val="2"/>
              </w:numPr>
              <w:ind w:left="265" w:hanging="283"/>
            </w:pPr>
            <w:r>
              <w:t>Выстраивать взаимодействие с учителем и сверстниками</w:t>
            </w:r>
          </w:p>
        </w:tc>
        <w:tc>
          <w:tcPr>
            <w:tcW w:w="9356" w:type="dxa"/>
            <w:gridSpan w:val="4"/>
          </w:tcPr>
          <w:p w14:paraId="5425F5F2" w14:textId="4415FB69" w:rsidR="00320E00" w:rsidRDefault="00320E00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  <w:r>
              <w:t>Логически мыслить (строить логические умозаключения, устанавливать причинно-следственные связи)</w:t>
            </w:r>
          </w:p>
          <w:p w14:paraId="4F5916F6" w14:textId="06E17704" w:rsidR="00320E00" w:rsidRDefault="00320E00" w:rsidP="000D751D">
            <w:pPr>
              <w:pStyle w:val="aa"/>
              <w:numPr>
                <w:ilvl w:val="0"/>
                <w:numId w:val="4"/>
              </w:numPr>
              <w:ind w:left="317" w:hanging="283"/>
            </w:pPr>
            <w:r>
              <w:t>Самоопределяться (ставить учебные цели, составлять план деятельности)</w:t>
            </w:r>
          </w:p>
          <w:p w14:paraId="3393FADA" w14:textId="28A0B97E" w:rsidR="00320E00" w:rsidRDefault="00320E00" w:rsidP="00320E00">
            <w:pPr>
              <w:pStyle w:val="aa"/>
              <w:numPr>
                <w:ilvl w:val="0"/>
                <w:numId w:val="4"/>
              </w:numPr>
              <w:ind w:left="317" w:hanging="283"/>
            </w:pPr>
            <w:proofErr w:type="gramStart"/>
            <w:r>
              <w:t>Сотрудничать  (</w:t>
            </w:r>
            <w:proofErr w:type="gramEnd"/>
            <w:r>
              <w:t>учитывать интересы группы, выбирать позицию, решать/избегать конфликтные ситуации, отстаивать своё мнение</w:t>
            </w:r>
          </w:p>
        </w:tc>
      </w:tr>
      <w:tr w:rsidR="00850179" w14:paraId="6DC74BCF" w14:textId="77777777" w:rsidTr="008C0CB1">
        <w:trPr>
          <w:trHeight w:val="1113"/>
        </w:trPr>
        <w:tc>
          <w:tcPr>
            <w:tcW w:w="1749" w:type="dxa"/>
            <w:gridSpan w:val="2"/>
            <w:vAlign w:val="center"/>
          </w:tcPr>
          <w:p w14:paraId="735AF446" w14:textId="10B5678F" w:rsidR="00850179" w:rsidRDefault="00850179" w:rsidP="000D751D">
            <w:pPr>
              <w:jc w:val="center"/>
            </w:pPr>
            <w:r>
              <w:t>Качества личности</w:t>
            </w:r>
          </w:p>
        </w:tc>
        <w:tc>
          <w:tcPr>
            <w:tcW w:w="4200" w:type="dxa"/>
          </w:tcPr>
          <w:p w14:paraId="5E33F08A" w14:textId="6356C894" w:rsidR="00850179" w:rsidRDefault="00850179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  <w:r>
              <w:t>Мотивация к учебной деятельности</w:t>
            </w:r>
          </w:p>
          <w:p w14:paraId="099FC9E2" w14:textId="1FC672A1" w:rsidR="00850179" w:rsidRDefault="00850179" w:rsidP="000D751D">
            <w:pPr>
              <w:pStyle w:val="aa"/>
              <w:numPr>
                <w:ilvl w:val="0"/>
                <w:numId w:val="3"/>
              </w:numPr>
              <w:ind w:left="265" w:hanging="283"/>
            </w:pPr>
            <w:r>
              <w:t>Толерантное отношение к окружающим</w:t>
            </w:r>
          </w:p>
          <w:p w14:paraId="035A1B0B" w14:textId="07F5C98C" w:rsidR="00850179" w:rsidRDefault="00850179" w:rsidP="00850179">
            <w:pPr>
              <w:pStyle w:val="aa"/>
              <w:numPr>
                <w:ilvl w:val="0"/>
                <w:numId w:val="3"/>
              </w:numPr>
              <w:ind w:left="265" w:hanging="283"/>
            </w:pPr>
            <w:r>
              <w:t>Понимание и принятие социальных норм</w:t>
            </w:r>
          </w:p>
        </w:tc>
        <w:tc>
          <w:tcPr>
            <w:tcW w:w="9356" w:type="dxa"/>
            <w:gridSpan w:val="4"/>
          </w:tcPr>
          <w:p w14:paraId="15085AC5" w14:textId="7626E4D2" w:rsidR="00850179" w:rsidRDefault="00850179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  <w:r>
              <w:t>Ответственное отношение к образовательному процессу и достижению результатов</w:t>
            </w:r>
          </w:p>
          <w:p w14:paraId="4D255209" w14:textId="2A190513" w:rsidR="00850179" w:rsidRDefault="00850179" w:rsidP="000D751D">
            <w:pPr>
              <w:pStyle w:val="aa"/>
              <w:numPr>
                <w:ilvl w:val="0"/>
                <w:numId w:val="5"/>
              </w:numPr>
              <w:ind w:left="317" w:hanging="283"/>
            </w:pPr>
            <w:r>
              <w:t>Готовность к осознанному выбору и построению индивидуальной траектории образования с учётом собственных интересов</w:t>
            </w:r>
          </w:p>
          <w:p w14:paraId="5C1A088F" w14:textId="09EE1D4D" w:rsidR="00850179" w:rsidRDefault="00850179" w:rsidP="00850179">
            <w:pPr>
              <w:pStyle w:val="aa"/>
              <w:numPr>
                <w:ilvl w:val="0"/>
                <w:numId w:val="5"/>
              </w:numPr>
              <w:ind w:left="317" w:hanging="283"/>
            </w:pPr>
            <w:r>
              <w:t>Понимание и принятие социальных норм, ролей и форм социальной жизни с учётом этнокультурных и социальных особенностей</w:t>
            </w:r>
          </w:p>
        </w:tc>
      </w:tr>
      <w:tr w:rsidR="00A52B14" w14:paraId="0910B90A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1F4C5477" w14:textId="0479AEE4" w:rsidR="00A52B14" w:rsidRDefault="00A52B14" w:rsidP="00A52B14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200" w:type="dxa"/>
          </w:tcPr>
          <w:p w14:paraId="3164284D" w14:textId="77777777" w:rsidR="00A52B14" w:rsidRDefault="00A52B14" w:rsidP="00A52B14">
            <w:r>
              <w:t xml:space="preserve">-методика изучения мотивации обучения школьников (А.Д. Андреева); </w:t>
            </w:r>
          </w:p>
          <w:p w14:paraId="6A6AE07F" w14:textId="77777777" w:rsidR="00A52B14" w:rsidRDefault="00A52B14" w:rsidP="00A52B14">
            <w:r>
              <w:t xml:space="preserve">- тест </w:t>
            </w:r>
            <w:proofErr w:type="spellStart"/>
            <w:r>
              <w:t>Кейрси</w:t>
            </w:r>
            <w:proofErr w:type="spellEnd"/>
            <w:r>
              <w:t xml:space="preserve">; </w:t>
            </w:r>
          </w:p>
          <w:p w14:paraId="21334FC4" w14:textId="77777777" w:rsidR="00A52B14" w:rsidRDefault="00A52B14" w:rsidP="00A52B14">
            <w:r>
              <w:t xml:space="preserve">- оценка уровня воспитанности ученика (Н.П. Капустин); </w:t>
            </w:r>
          </w:p>
          <w:p w14:paraId="4887CDB2" w14:textId="77777777" w:rsidR="00A52B14" w:rsidRDefault="00A52B14" w:rsidP="00A52B14">
            <w:r>
              <w:t xml:space="preserve">- диагностическая карта ученика (уровень развития коллективных взаимоотношений); </w:t>
            </w:r>
          </w:p>
          <w:p w14:paraId="1CEB080C" w14:textId="77777777" w:rsidR="00A52B14" w:rsidRDefault="00A52B14" w:rsidP="00A52B14">
            <w:r>
              <w:t xml:space="preserve">- оценка уровня </w:t>
            </w:r>
            <w:proofErr w:type="spellStart"/>
            <w:r>
              <w:t>социализированности</w:t>
            </w:r>
            <w:proofErr w:type="spellEnd"/>
            <w:r>
              <w:t xml:space="preserve">; </w:t>
            </w:r>
          </w:p>
          <w:p w14:paraId="7FA07ACA" w14:textId="77777777" w:rsidR="00A52B14" w:rsidRDefault="00A52B14" w:rsidP="00A52B14">
            <w:r>
              <w:t xml:space="preserve">- комплексные диагностические работы на </w:t>
            </w:r>
            <w:proofErr w:type="spellStart"/>
            <w:r>
              <w:t>межпредметной</w:t>
            </w:r>
            <w:proofErr w:type="spellEnd"/>
            <w:r>
              <w:t xml:space="preserve"> основе 1 и 2 полугодиях;</w:t>
            </w:r>
          </w:p>
          <w:p w14:paraId="4A938DB2" w14:textId="26CF1630" w:rsidR="00A52B14" w:rsidRDefault="00A52B14" w:rsidP="00A52B14">
            <w:r>
              <w:t xml:space="preserve">- процедуры внешней оценки качества образования (ВПР, </w:t>
            </w:r>
            <w:r w:rsidR="00F768E7">
              <w:t>КДР</w:t>
            </w:r>
            <w:r>
              <w:t>);</w:t>
            </w:r>
          </w:p>
          <w:p w14:paraId="0446FEF8" w14:textId="2C5112B1" w:rsidR="00A52B14" w:rsidRDefault="00A52B14" w:rsidP="00A52B14">
            <w:r>
              <w:t xml:space="preserve">- стартовые </w:t>
            </w:r>
            <w:proofErr w:type="gramStart"/>
            <w:r>
              <w:t>работы  в</w:t>
            </w:r>
            <w:proofErr w:type="gramEnd"/>
            <w:r>
              <w:t xml:space="preserve"> 1 классе;</w:t>
            </w:r>
          </w:p>
          <w:p w14:paraId="19AFB850" w14:textId="63CDC18B" w:rsidR="00A52B14" w:rsidRDefault="00A52B14" w:rsidP="00A52B14">
            <w:r>
              <w:t>- промежуточная аттестация;</w:t>
            </w:r>
          </w:p>
          <w:p w14:paraId="7C921A9B" w14:textId="1E2AC4BB" w:rsidR="00A52B14" w:rsidRDefault="00A52B14" w:rsidP="00A52B14">
            <w:r>
              <w:t>- портфолио обучающихся</w:t>
            </w:r>
            <w:r w:rsidR="00C76647">
              <w:t>;</w:t>
            </w:r>
          </w:p>
          <w:p w14:paraId="69CA0ADB" w14:textId="3FBB12D5" w:rsidR="00C76647" w:rsidRDefault="00C76647" w:rsidP="00A52B14">
            <w:r>
              <w:t>- участие в событийных мероприятиях школы</w:t>
            </w:r>
            <w:r w:rsidR="009E0309">
              <w:t>;</w:t>
            </w:r>
          </w:p>
          <w:p w14:paraId="6BD52B7B" w14:textId="06CE561D" w:rsidR="009E0309" w:rsidRDefault="009E0309" w:rsidP="00A52B14">
            <w:r>
              <w:t>-выполнение групповых проектов.</w:t>
            </w:r>
          </w:p>
          <w:p w14:paraId="4E5114CC" w14:textId="77777777" w:rsidR="00A52B14" w:rsidRDefault="00A52B14" w:rsidP="00A52B14"/>
        </w:tc>
        <w:tc>
          <w:tcPr>
            <w:tcW w:w="4819" w:type="dxa"/>
            <w:gridSpan w:val="2"/>
          </w:tcPr>
          <w:p w14:paraId="053E95F4" w14:textId="77777777" w:rsidR="00A52B14" w:rsidRDefault="00A52B14" w:rsidP="00A52B14">
            <w:r>
              <w:t xml:space="preserve">-диагностика коммуникативной толерантности (В.В. Бойко); </w:t>
            </w:r>
          </w:p>
          <w:p w14:paraId="4D0B70A8" w14:textId="77777777" w:rsidR="00A52B14" w:rsidRDefault="00A52B14" w:rsidP="00A52B14">
            <w:r>
              <w:t xml:space="preserve">- оценка уровня воспитанности ученика (Н.П. Капустин); </w:t>
            </w:r>
          </w:p>
          <w:p w14:paraId="4AEDADA7" w14:textId="77777777" w:rsidR="00A52B14" w:rsidRDefault="00A52B14" w:rsidP="00A52B14">
            <w:r>
              <w:t>- диагностическая карта ученика (уровень развития коллективных взаимоотношений);</w:t>
            </w:r>
          </w:p>
          <w:p w14:paraId="1B2BCA98" w14:textId="77777777" w:rsidR="00A52B14" w:rsidRDefault="00A52B14" w:rsidP="00A52B14">
            <w:r>
              <w:t xml:space="preserve"> - оценка уровня </w:t>
            </w:r>
            <w:proofErr w:type="spellStart"/>
            <w:r>
              <w:t>социализированности</w:t>
            </w:r>
            <w:proofErr w:type="spellEnd"/>
            <w:r>
              <w:t xml:space="preserve">; </w:t>
            </w:r>
          </w:p>
          <w:p w14:paraId="7A07E469" w14:textId="77777777" w:rsidR="00A52B14" w:rsidRDefault="00A52B14" w:rsidP="00A52B14">
            <w:r>
              <w:t xml:space="preserve">- комплексные диагностические работы на </w:t>
            </w:r>
            <w:proofErr w:type="spellStart"/>
            <w:r>
              <w:t>межпредметной</w:t>
            </w:r>
            <w:proofErr w:type="spellEnd"/>
            <w:r>
              <w:t xml:space="preserve"> основе в начале и конце учебного года; </w:t>
            </w:r>
          </w:p>
          <w:p w14:paraId="1BD27D05" w14:textId="0ECC7483" w:rsidR="00A52B14" w:rsidRDefault="00A52B14" w:rsidP="00A52B14">
            <w:r>
              <w:t>- презентация и защита групповых и индивидуальных исследований и проектов (</w:t>
            </w:r>
            <w:r w:rsidR="00C76647">
              <w:t>в рамках учебных предметов</w:t>
            </w:r>
            <w:r>
              <w:t>);</w:t>
            </w:r>
          </w:p>
          <w:p w14:paraId="2E0E7958" w14:textId="7C51DE96" w:rsidR="009E0309" w:rsidRDefault="009E0309" w:rsidP="00A52B14">
            <w:r>
              <w:t>- выбор элективных курсов;</w:t>
            </w:r>
          </w:p>
          <w:p w14:paraId="7512D971" w14:textId="2334BD00" w:rsidR="00A52B14" w:rsidRDefault="00A52B14" w:rsidP="00A52B14">
            <w:r>
              <w:t xml:space="preserve">- промежуточная аттестация; </w:t>
            </w:r>
          </w:p>
          <w:p w14:paraId="6F2CBFD4" w14:textId="394362B2" w:rsidR="00A52B14" w:rsidRDefault="00A52B14" w:rsidP="00A52B14">
            <w:r>
              <w:t>- процедуры внешней оценки качества образования (ВПР, КДР, ГИА);</w:t>
            </w:r>
          </w:p>
          <w:p w14:paraId="1C4199A0" w14:textId="692E1B42" w:rsidR="00A52B14" w:rsidRDefault="00A52B14" w:rsidP="00A52B14">
            <w:r>
              <w:t>- портфолио обучающихся;</w:t>
            </w:r>
          </w:p>
          <w:p w14:paraId="761EEE17" w14:textId="34CA5D1E" w:rsidR="00C76647" w:rsidRDefault="00C76647" w:rsidP="00C76647">
            <w:r>
              <w:t>- участие в событийных мероприятиях школы и города/региона</w:t>
            </w:r>
            <w:r w:rsidR="009E0309">
              <w:t>.</w:t>
            </w:r>
          </w:p>
          <w:p w14:paraId="1797BF76" w14:textId="77777777" w:rsidR="00A52B14" w:rsidRDefault="00A52B14" w:rsidP="00A52B14"/>
        </w:tc>
        <w:tc>
          <w:tcPr>
            <w:tcW w:w="4537" w:type="dxa"/>
            <w:gridSpan w:val="2"/>
          </w:tcPr>
          <w:p w14:paraId="22C82AEB" w14:textId="77777777" w:rsidR="00A52B14" w:rsidRDefault="00A52B14" w:rsidP="00A52B14">
            <w:r>
              <w:t xml:space="preserve">- оценка уровня воспитанности ученика (Н.П. Капустин); </w:t>
            </w:r>
          </w:p>
          <w:p w14:paraId="7423396F" w14:textId="77777777" w:rsidR="00A52B14" w:rsidRDefault="00A52B14" w:rsidP="00A52B14">
            <w:r>
              <w:t xml:space="preserve">- диагностическая карта ученика (уровень развития коллективных взаимоотношений); </w:t>
            </w:r>
          </w:p>
          <w:p w14:paraId="065F3CC8" w14:textId="77777777" w:rsidR="00A52B14" w:rsidRDefault="00A52B14" w:rsidP="00A52B14">
            <w:r>
              <w:t xml:space="preserve">- оценка уровня </w:t>
            </w:r>
            <w:proofErr w:type="spellStart"/>
            <w:r>
              <w:t>социализированности</w:t>
            </w:r>
            <w:proofErr w:type="spellEnd"/>
            <w:r>
              <w:t>;</w:t>
            </w:r>
          </w:p>
          <w:p w14:paraId="0EAB760A" w14:textId="28D88F97" w:rsidR="00A52B14" w:rsidRDefault="00A52B14" w:rsidP="00A52B14">
            <w:r>
              <w:t>- презентация и защита индивидуальных проектов;</w:t>
            </w:r>
          </w:p>
          <w:p w14:paraId="62DC05A5" w14:textId="73157A07" w:rsidR="00A52B14" w:rsidRDefault="00A52B14" w:rsidP="00A52B14">
            <w:r>
              <w:t>- процедуры внешней оценки качества образования (ВПР, КДР, ГИА);</w:t>
            </w:r>
          </w:p>
          <w:p w14:paraId="261A23AC" w14:textId="19F75E60" w:rsidR="00A52B14" w:rsidRDefault="00A52B14" w:rsidP="00A52B14">
            <w:r>
              <w:t>- диагностические контрольные работы по предметам, изучаемым на углубленном уровне;</w:t>
            </w:r>
          </w:p>
          <w:p w14:paraId="2DD164A2" w14:textId="41EC37DB" w:rsidR="00A52B14" w:rsidRDefault="00A52B14" w:rsidP="00A52B14">
            <w:r>
              <w:t xml:space="preserve">- промежуточная аттестация; </w:t>
            </w:r>
          </w:p>
          <w:p w14:paraId="6443DB33" w14:textId="037C2F24" w:rsidR="00A52B14" w:rsidRDefault="00A52B14" w:rsidP="00A52B14">
            <w:r>
              <w:t>- портфолио обучающихся</w:t>
            </w:r>
            <w:r w:rsidR="00C76647">
              <w:t>;</w:t>
            </w:r>
          </w:p>
          <w:p w14:paraId="779D8D40" w14:textId="77777777" w:rsidR="00A52B14" w:rsidRDefault="00C76647" w:rsidP="00A52B14">
            <w:r>
              <w:t>- составление ИУП;</w:t>
            </w:r>
          </w:p>
          <w:p w14:paraId="394DBD8D" w14:textId="526325C8" w:rsidR="00C76647" w:rsidRDefault="00C76647" w:rsidP="00C76647">
            <w:r>
              <w:t>- организация событийных мероприятий школы, участие в проектах города/региона</w:t>
            </w:r>
            <w:r w:rsidR="009E0309">
              <w:t>.</w:t>
            </w:r>
          </w:p>
          <w:p w14:paraId="3398D42E" w14:textId="0E985F14" w:rsidR="00C76647" w:rsidRDefault="00C76647" w:rsidP="00A52B14"/>
          <w:p w14:paraId="06842FC0" w14:textId="77777777" w:rsidR="00C76647" w:rsidRPr="00C76647" w:rsidRDefault="00C76647" w:rsidP="00C76647">
            <w:pPr>
              <w:jc w:val="center"/>
            </w:pPr>
          </w:p>
        </w:tc>
      </w:tr>
      <w:tr w:rsidR="009E0309" w14:paraId="2EDA6C6C" w14:textId="77777777" w:rsidTr="004149B8">
        <w:trPr>
          <w:trHeight w:val="1124"/>
        </w:trPr>
        <w:tc>
          <w:tcPr>
            <w:tcW w:w="1749" w:type="dxa"/>
            <w:gridSpan w:val="2"/>
            <w:vAlign w:val="center"/>
          </w:tcPr>
          <w:p w14:paraId="61975D51" w14:textId="7240C18A" w:rsidR="009E0309" w:rsidRDefault="009E0309" w:rsidP="009E0309">
            <w:pPr>
              <w:jc w:val="center"/>
            </w:pPr>
            <w:r>
              <w:lastRenderedPageBreak/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14:paraId="32DA6693" w14:textId="54535574" w:rsidR="009E0309" w:rsidRDefault="009E0309" w:rsidP="009E0309">
            <w:r>
              <w:t>-технология развивающего обучения;</w:t>
            </w:r>
          </w:p>
          <w:p w14:paraId="7F9DDBD5" w14:textId="1AA55DC2" w:rsidR="009E0309" w:rsidRDefault="009E0309" w:rsidP="009E0309">
            <w:r>
              <w:t xml:space="preserve"> - методики коллективного способа обучения;</w:t>
            </w:r>
          </w:p>
          <w:p w14:paraId="660770B0" w14:textId="4559CBC9" w:rsidR="009E0309" w:rsidRDefault="009E0309" w:rsidP="009E0309">
            <w:r>
              <w:t>- проектная деятельность (в рамках учебных предметов)</w:t>
            </w:r>
            <w:r w:rsidR="00227744">
              <w:t>;</w:t>
            </w:r>
          </w:p>
          <w:p w14:paraId="467B08F2" w14:textId="67358729" w:rsidR="009E0309" w:rsidRDefault="009E0309" w:rsidP="009E0309">
            <w:r>
              <w:t xml:space="preserve">- </w:t>
            </w:r>
            <w:r w:rsidR="00227744">
              <w:t>внеурочная деятельность;</w:t>
            </w:r>
          </w:p>
          <w:p w14:paraId="06E3DE78" w14:textId="060C8CB6" w:rsidR="009E0309" w:rsidRDefault="009E0309" w:rsidP="009E0309">
            <w:r>
              <w:t>- участие в конкурсах, соревнованиях, проектах</w:t>
            </w:r>
            <w:r w:rsidR="00227744">
              <w:t>.</w:t>
            </w:r>
          </w:p>
        </w:tc>
        <w:tc>
          <w:tcPr>
            <w:tcW w:w="4819" w:type="dxa"/>
            <w:gridSpan w:val="2"/>
          </w:tcPr>
          <w:p w14:paraId="6BD317A2" w14:textId="5962AD29" w:rsidR="009E0309" w:rsidRDefault="009E0309" w:rsidP="009E0309">
            <w:r>
              <w:t xml:space="preserve">-отдельные методики технологии развития критического мышления; </w:t>
            </w:r>
          </w:p>
          <w:p w14:paraId="1C3E98EA" w14:textId="77777777" w:rsidR="009E0309" w:rsidRDefault="009E0309" w:rsidP="009E0309">
            <w:r>
              <w:t xml:space="preserve">- методики коллективного способа обучения; </w:t>
            </w:r>
          </w:p>
          <w:p w14:paraId="287D149D" w14:textId="3999F64E" w:rsidR="009E0309" w:rsidRDefault="009E0309" w:rsidP="009E0309">
            <w:r>
              <w:t>- проектная деятельность (в рамках учебных предметов и внеурочной деятельности);</w:t>
            </w:r>
          </w:p>
          <w:p w14:paraId="0E26CCEA" w14:textId="08224108" w:rsidR="00227744" w:rsidRDefault="00227744" w:rsidP="009E0309">
            <w:r>
              <w:t>- внеурочная деятельность;</w:t>
            </w:r>
          </w:p>
          <w:p w14:paraId="6EDA669A" w14:textId="2A7ED572" w:rsidR="009E0309" w:rsidRDefault="009E0309" w:rsidP="009E0309">
            <w:r>
              <w:t>- участие в конкурсах, соревнованиях, проектах</w:t>
            </w:r>
            <w:r w:rsidR="00227744">
              <w:t>.</w:t>
            </w:r>
          </w:p>
        </w:tc>
        <w:tc>
          <w:tcPr>
            <w:tcW w:w="4537" w:type="dxa"/>
            <w:gridSpan w:val="2"/>
          </w:tcPr>
          <w:p w14:paraId="560FEB50" w14:textId="7E933A33" w:rsidR="009E0309" w:rsidRDefault="009E0309" w:rsidP="009E0309">
            <w:r>
              <w:t>- проектно-исследовательская деятельность (индивидуальные проекты и исследования);</w:t>
            </w:r>
          </w:p>
          <w:p w14:paraId="3BC338C0" w14:textId="1ACB831E" w:rsidR="009E0309" w:rsidRDefault="009E0309" w:rsidP="009E0309">
            <w:r>
              <w:t xml:space="preserve">- отдельные методики технологии </w:t>
            </w:r>
            <w:r w:rsidR="00227744">
              <w:t>развития критического мышления;</w:t>
            </w:r>
          </w:p>
          <w:p w14:paraId="4B64EBAD" w14:textId="77777777" w:rsidR="009E0309" w:rsidRDefault="009E0309" w:rsidP="009E0309">
            <w:r>
              <w:t>- методики коллективного способа обучения;</w:t>
            </w:r>
          </w:p>
          <w:p w14:paraId="79B22216" w14:textId="0C71D358" w:rsidR="009E0309" w:rsidRDefault="009E0309" w:rsidP="009E0309">
            <w:r>
              <w:t>-ИУП обучающихся</w:t>
            </w:r>
            <w:r w:rsidR="00227744">
              <w:t>;</w:t>
            </w:r>
          </w:p>
          <w:p w14:paraId="41D2A8D1" w14:textId="05C5885A" w:rsidR="009E0309" w:rsidRDefault="009E0309" w:rsidP="009E0309">
            <w:r>
              <w:t>- образовательные события</w:t>
            </w:r>
            <w:r w:rsidR="00227744">
              <w:t>;</w:t>
            </w:r>
          </w:p>
          <w:p w14:paraId="25258D6D" w14:textId="5CFAB851" w:rsidR="00227744" w:rsidRDefault="00227744" w:rsidP="009E0309">
            <w:r>
              <w:t>- внеурочная деятельность;</w:t>
            </w:r>
          </w:p>
          <w:p w14:paraId="4B9F06F3" w14:textId="5ECF3A26" w:rsidR="009E0309" w:rsidRDefault="009E0309" w:rsidP="009E0309">
            <w:r>
              <w:t>- участие в конкурсах, соревнованиях, проектах</w:t>
            </w:r>
            <w:r w:rsidR="00227744">
              <w:t>.</w:t>
            </w:r>
          </w:p>
        </w:tc>
      </w:tr>
      <w:tr w:rsidR="00DE56BB" w14:paraId="596DC5E3" w14:textId="77777777" w:rsidTr="00363699">
        <w:trPr>
          <w:trHeight w:val="668"/>
        </w:trPr>
        <w:tc>
          <w:tcPr>
            <w:tcW w:w="1749" w:type="dxa"/>
            <w:gridSpan w:val="2"/>
            <w:vAlign w:val="center"/>
          </w:tcPr>
          <w:p w14:paraId="0C7E4467" w14:textId="77777777" w:rsidR="00DE56BB" w:rsidRDefault="00DE56BB" w:rsidP="00DE56BB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14:paraId="776D5721" w14:textId="77777777" w:rsidR="00DE56BB" w:rsidRDefault="00DE56BB" w:rsidP="00DE56BB">
            <w:r>
              <w:t xml:space="preserve">-проектирует ситуации и события, развивающие эмоционально-ценностную сферу ребенка (культуру переживаний и ценностные ориентации ребенка); </w:t>
            </w:r>
          </w:p>
          <w:p w14:paraId="38B488C6" w14:textId="77777777" w:rsidR="00DE56BB" w:rsidRDefault="00DE56BB" w:rsidP="00DE56BB">
            <w:r>
              <w:t>-организует учебный процесс на основе постановки различных видов учебных задач (</w:t>
            </w:r>
            <w:proofErr w:type="spellStart"/>
            <w:r>
              <w:t>учебнопознавательных</w:t>
            </w:r>
            <w:proofErr w:type="spellEnd"/>
            <w:r>
              <w:t xml:space="preserve">, учебно-практических, учебно-игровых) и реализует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составляющей; </w:t>
            </w:r>
          </w:p>
          <w:p w14:paraId="282B95B0" w14:textId="2B1A565B" w:rsidR="00DE56BB" w:rsidRDefault="00DE56BB" w:rsidP="00DE56BB">
            <w:r>
              <w:t>- использует интерактивные технологии;</w:t>
            </w:r>
          </w:p>
          <w:p w14:paraId="7B002E44" w14:textId="0AA7C966" w:rsidR="00DE56BB" w:rsidRDefault="00DE56BB" w:rsidP="00DE56BB">
            <w:r>
              <w:t xml:space="preserve">- обеспечивает </w:t>
            </w:r>
            <w:proofErr w:type="spellStart"/>
            <w:r>
              <w:t>включённость</w:t>
            </w:r>
            <w:proofErr w:type="spellEnd"/>
            <w:r>
              <w:t xml:space="preserve"> каждого обучающегося за счёт групповой и парной работы;</w:t>
            </w:r>
          </w:p>
          <w:p w14:paraId="1E9D0E69" w14:textId="0A3E8194" w:rsidR="009F7890" w:rsidRDefault="009F7890" w:rsidP="00DE56BB">
            <w:r>
              <w:t>- применение формирующего оценивания;</w:t>
            </w:r>
          </w:p>
          <w:p w14:paraId="21B9BC6F" w14:textId="3CBFFFEC" w:rsidR="009F7890" w:rsidRDefault="009F7890" w:rsidP="00DE56BB">
            <w:r>
              <w:t xml:space="preserve">- организует внеурочную деятельность, направленную на </w:t>
            </w:r>
            <w:r w:rsidR="002C1499">
              <w:t>самооценку поступка</w:t>
            </w:r>
          </w:p>
          <w:p w14:paraId="6312DCBC" w14:textId="00EFE12F" w:rsidR="00DE56BB" w:rsidRDefault="00DE56BB" w:rsidP="00DE56BB">
            <w:r>
              <w:lastRenderedPageBreak/>
              <w:t>- применяет методы самоорганизации познавательной работы учащихся.</w:t>
            </w:r>
          </w:p>
        </w:tc>
        <w:tc>
          <w:tcPr>
            <w:tcW w:w="4819" w:type="dxa"/>
            <w:gridSpan w:val="2"/>
          </w:tcPr>
          <w:p w14:paraId="0D9E85F8" w14:textId="77777777" w:rsidR="00DE56BB" w:rsidRDefault="00DE56BB" w:rsidP="00DE56BB">
            <w:r>
              <w:lastRenderedPageBreak/>
              <w:t xml:space="preserve">-создает в учебных группах разновозрастные детско-взрослые общности обучающихся, их родителей (законных представителей) и педагогических работников; </w:t>
            </w:r>
          </w:p>
          <w:p w14:paraId="55C95692" w14:textId="77777777" w:rsidR="00DE56BB" w:rsidRDefault="00DE56BB" w:rsidP="00DE56BB">
            <w:r>
              <w:t>-управляет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280AFD87" w14:textId="77777777" w:rsidR="00DE56BB" w:rsidRDefault="00DE56BB" w:rsidP="00DE56BB">
            <w:r>
              <w:t>- использует интерактивные технологии;</w:t>
            </w:r>
          </w:p>
          <w:p w14:paraId="4E688080" w14:textId="77777777" w:rsidR="00DE56BB" w:rsidRDefault="00DE56BB" w:rsidP="00DE56BB">
            <w:r>
              <w:t xml:space="preserve">- обеспечивает </w:t>
            </w:r>
            <w:proofErr w:type="spellStart"/>
            <w:r>
              <w:t>включённость</w:t>
            </w:r>
            <w:proofErr w:type="spellEnd"/>
            <w:r>
              <w:t xml:space="preserve"> каждого обучающегося за счёт групповой и парной работы;</w:t>
            </w:r>
          </w:p>
          <w:p w14:paraId="45BE24C2" w14:textId="77777777" w:rsidR="00DE56BB" w:rsidRDefault="009F7890" w:rsidP="00DE56BB">
            <w:r>
              <w:t>- организует целеполагание, планирование, рефлексию;</w:t>
            </w:r>
          </w:p>
          <w:p w14:paraId="2EDE5042" w14:textId="77777777" w:rsidR="009F7890" w:rsidRDefault="009F7890" w:rsidP="009F7890">
            <w:r>
              <w:t>- применение формирующего оценивания;</w:t>
            </w:r>
          </w:p>
          <w:p w14:paraId="65AB16C6" w14:textId="2BA03939" w:rsidR="009F7890" w:rsidRDefault="002C1499" w:rsidP="00DE56BB">
            <w:r>
              <w:t>- организует внеурочную деятельность, направленную на самооценку поведения</w:t>
            </w:r>
          </w:p>
        </w:tc>
        <w:tc>
          <w:tcPr>
            <w:tcW w:w="4537" w:type="dxa"/>
            <w:gridSpan w:val="2"/>
          </w:tcPr>
          <w:p w14:paraId="48ACD964" w14:textId="5342B507" w:rsidR="00DE56BB" w:rsidRDefault="00DE56BB" w:rsidP="00DE56BB">
            <w:r>
              <w:t>-использует разнообразные формы, приемы, методы и средства обучения по индивидуальным учебным планам</w:t>
            </w:r>
            <w:r w:rsidR="009F7890">
              <w:t>;</w:t>
            </w:r>
          </w:p>
          <w:p w14:paraId="2A1CB7C2" w14:textId="77777777" w:rsidR="00DE56BB" w:rsidRDefault="00DE56BB" w:rsidP="00DE56BB">
            <w:r>
              <w:t>- использует интерактивные технологии;</w:t>
            </w:r>
          </w:p>
          <w:p w14:paraId="76DFA755" w14:textId="77777777" w:rsidR="009F7890" w:rsidRDefault="009F7890" w:rsidP="009F7890">
            <w:r>
              <w:t xml:space="preserve">- обеспечивает </w:t>
            </w:r>
            <w:proofErr w:type="spellStart"/>
            <w:r>
              <w:t>включённость</w:t>
            </w:r>
            <w:proofErr w:type="spellEnd"/>
            <w:r>
              <w:t xml:space="preserve"> каждого обучающегося за счёт групповой и парной работы;</w:t>
            </w:r>
          </w:p>
          <w:p w14:paraId="4333A7C0" w14:textId="77777777" w:rsidR="00DE56BB" w:rsidRDefault="009F7890" w:rsidP="00DE56BB">
            <w:r>
              <w:t>- организует целеполагание, планирование, рефлексию, направленную на самооценку результатов и динамику продвижения</w:t>
            </w:r>
            <w:r w:rsidR="002C1499">
              <w:t>;</w:t>
            </w:r>
          </w:p>
          <w:p w14:paraId="6F959B25" w14:textId="54E78130" w:rsidR="002C1499" w:rsidRDefault="002C1499" w:rsidP="002C1499">
            <w:r>
              <w:t>- организует внеурочную деятельность, направленную на самооценку жизненных установок</w:t>
            </w:r>
          </w:p>
        </w:tc>
      </w:tr>
      <w:tr w:rsidR="002C1499" w14:paraId="0C61D56A" w14:textId="77777777" w:rsidTr="004149B8">
        <w:trPr>
          <w:trHeight w:val="1426"/>
        </w:trPr>
        <w:tc>
          <w:tcPr>
            <w:tcW w:w="1749" w:type="dxa"/>
            <w:gridSpan w:val="2"/>
            <w:vAlign w:val="center"/>
          </w:tcPr>
          <w:p w14:paraId="634D8196" w14:textId="2FB74DD0" w:rsidR="002C1499" w:rsidRDefault="002C1499" w:rsidP="002C1499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14:paraId="46863B2D" w14:textId="77777777" w:rsidR="002C1499" w:rsidRDefault="002C1499" w:rsidP="002C1499">
            <w:r>
              <w:t>- включенность всех учащихся в учебный процесс (с учетом способностей каждого);</w:t>
            </w:r>
          </w:p>
          <w:p w14:paraId="5A67D23D" w14:textId="77777777" w:rsidR="002C1499" w:rsidRDefault="002C1499" w:rsidP="002C1499">
            <w:r>
              <w:t xml:space="preserve"> - умеет давать самооценку собственной деятельности в различных учебных ситуациях; </w:t>
            </w:r>
          </w:p>
          <w:p w14:paraId="514806C5" w14:textId="77777777" w:rsidR="002C1499" w:rsidRDefault="002C1499" w:rsidP="002C1499">
            <w:r>
              <w:t xml:space="preserve">- умеет вступать во взаимодействие со сверстниками и учителем в паре, группе; </w:t>
            </w:r>
          </w:p>
          <w:p w14:paraId="4F2A335D" w14:textId="77777777" w:rsidR="002C1499" w:rsidRDefault="002C1499" w:rsidP="002C1499">
            <w:r>
              <w:t>- объясняет мотивы своих поступков с точки зрения нравственной нормы</w:t>
            </w:r>
            <w:r w:rsidR="00363699">
              <w:t>;</w:t>
            </w:r>
          </w:p>
          <w:p w14:paraId="2F713574" w14:textId="759C031A" w:rsidR="00363699" w:rsidRDefault="00363699" w:rsidP="002C1499">
            <w:r>
              <w:t>- умеет ставить цель, планирует, контролирует и оценивает собственную деятельность.</w:t>
            </w:r>
          </w:p>
        </w:tc>
        <w:tc>
          <w:tcPr>
            <w:tcW w:w="4819" w:type="dxa"/>
            <w:gridSpan w:val="2"/>
          </w:tcPr>
          <w:p w14:paraId="6CA3C535" w14:textId="77777777" w:rsidR="00363699" w:rsidRDefault="00363699" w:rsidP="002C1499">
            <w:r>
              <w:t>-умеет работать с информацией (сворачивает информацию через составление опорных схем, таблиц, восстанавливает информацию на основе схем, таблиц и т.д.), выражать свои мысли в устной и письменной форме, слушать и читать с пониманием (понимает текст и ориентируется в нем);</w:t>
            </w:r>
          </w:p>
          <w:p w14:paraId="07CECF8F" w14:textId="5484259C" w:rsidR="00363699" w:rsidRDefault="002C1499" w:rsidP="002C1499">
            <w:r>
              <w:t>-умеет строить продуктивное взаимодействие и сотрудничество со сверстниками и взрослы</w:t>
            </w:r>
            <w:r w:rsidR="00363699">
              <w:t>ми - в парах, группах, командах с учётом интересов других;</w:t>
            </w:r>
          </w:p>
          <w:p w14:paraId="415034B1" w14:textId="3D023B26" w:rsidR="00363699" w:rsidRDefault="00363699" w:rsidP="002C1499">
            <w:r>
              <w:t>- умеет решать конфликтные ситуации, аргументируя при этом свою позицию;</w:t>
            </w:r>
          </w:p>
          <w:p w14:paraId="3E0ACE4D" w14:textId="3F994294" w:rsidR="00363699" w:rsidRDefault="00363699" w:rsidP="002C1499">
            <w:r>
              <w:t>- готов к выбору дальнейшей траектории обучения.</w:t>
            </w:r>
          </w:p>
          <w:p w14:paraId="251C7471" w14:textId="08C6FA7C" w:rsidR="002C1499" w:rsidRDefault="002C1499" w:rsidP="00363699">
            <w:r>
              <w:t xml:space="preserve"> </w:t>
            </w:r>
          </w:p>
        </w:tc>
        <w:tc>
          <w:tcPr>
            <w:tcW w:w="4537" w:type="dxa"/>
            <w:gridSpan w:val="2"/>
          </w:tcPr>
          <w:p w14:paraId="7D2FE664" w14:textId="77777777" w:rsidR="00363699" w:rsidRDefault="002C1499" w:rsidP="002C1499">
            <w:r>
              <w:t xml:space="preserve">- умеет самостоятельно ставить цели учения, испытывает положительные эмоции при постановке нестереотипных целей; </w:t>
            </w:r>
          </w:p>
          <w:p w14:paraId="5F2D89ED" w14:textId="00374628" w:rsidR="00363699" w:rsidRDefault="002C1499" w:rsidP="00363699">
            <w:r>
              <w:t xml:space="preserve">- на основе обучения в группах </w:t>
            </w:r>
            <w:r w:rsidR="00363699">
              <w:t xml:space="preserve">углубленного изучения предметов </w:t>
            </w:r>
            <w:r>
              <w:t xml:space="preserve">осуществляет осознанный выбор </w:t>
            </w:r>
            <w:r w:rsidR="00363699">
              <w:t>вуз</w:t>
            </w:r>
            <w:r>
              <w:t xml:space="preserve">а; </w:t>
            </w:r>
          </w:p>
          <w:p w14:paraId="638B18BD" w14:textId="77777777" w:rsidR="002C1499" w:rsidRDefault="002C1499" w:rsidP="00363699">
            <w:r>
              <w:t>- умеет корректировать, оценивать свою деятельность, осуществлять рефлексию</w:t>
            </w:r>
          </w:p>
          <w:p w14:paraId="4FABC999" w14:textId="6A40EAF1" w:rsidR="00363699" w:rsidRDefault="00363699" w:rsidP="00363699">
            <w:r>
              <w:t>-умеет строить логические суждения, устанавливать причинно-следственные связи.</w:t>
            </w:r>
          </w:p>
        </w:tc>
      </w:tr>
      <w:tr w:rsidR="002C1499" w:rsidRPr="00283A2E" w14:paraId="735CE1C2" w14:textId="77777777" w:rsidTr="00EC07CA">
        <w:trPr>
          <w:trHeight w:val="324"/>
        </w:trPr>
        <w:tc>
          <w:tcPr>
            <w:tcW w:w="1413" w:type="dxa"/>
            <w:vAlign w:val="center"/>
          </w:tcPr>
          <w:p w14:paraId="20450D64" w14:textId="61D185E7" w:rsidR="002C1499" w:rsidRPr="00283A2E" w:rsidRDefault="002C1499" w:rsidP="002C1499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14:paraId="141F6C8E" w14:textId="77777777" w:rsidR="002C1499" w:rsidRPr="00283A2E" w:rsidRDefault="002C1499" w:rsidP="002C1499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14:paraId="1494320B" w14:textId="77777777" w:rsidR="002C1499" w:rsidRPr="00283A2E" w:rsidRDefault="002C1499" w:rsidP="002C1499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14509B27" w14:textId="77777777" w:rsidR="002C1499" w:rsidRPr="00283A2E" w:rsidRDefault="002C1499" w:rsidP="002C1499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F27EB3" w14:paraId="3D48B013" w14:textId="77777777" w:rsidTr="00EC07CA">
        <w:trPr>
          <w:trHeight w:val="273"/>
        </w:trPr>
        <w:tc>
          <w:tcPr>
            <w:tcW w:w="1413" w:type="dxa"/>
          </w:tcPr>
          <w:p w14:paraId="4D4DD154" w14:textId="399FBF6F" w:rsidR="00F27EB3" w:rsidRDefault="00F27EB3" w:rsidP="00F27EB3">
            <w:r>
              <w:t>4</w:t>
            </w:r>
          </w:p>
        </w:tc>
        <w:tc>
          <w:tcPr>
            <w:tcW w:w="7796" w:type="dxa"/>
            <w:gridSpan w:val="3"/>
          </w:tcPr>
          <w:p w14:paraId="3D64551D" w14:textId="3C43AED5" w:rsidR="00F27EB3" w:rsidRDefault="00F27EB3" w:rsidP="00F27EB3">
            <w:pPr>
              <w:tabs>
                <w:tab w:val="left" w:pos="6735"/>
              </w:tabs>
            </w:pPr>
            <w:r>
              <w:t>Зотова Елена Александровна</w:t>
            </w:r>
            <w:r>
              <w:tab/>
            </w:r>
          </w:p>
        </w:tc>
        <w:tc>
          <w:tcPr>
            <w:tcW w:w="2977" w:type="dxa"/>
            <w:gridSpan w:val="2"/>
          </w:tcPr>
          <w:p w14:paraId="4D220BF5" w14:textId="0B96FE12" w:rsidR="00F27EB3" w:rsidRDefault="00F27EB3" w:rsidP="00F27EB3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3119" w:type="dxa"/>
          </w:tcPr>
          <w:p w14:paraId="2E31885A" w14:textId="3A9DA01A" w:rsidR="00F27EB3" w:rsidRDefault="00F27EB3" w:rsidP="00F27EB3">
            <w:r>
              <w:t>МБОУ СШ № 129</w:t>
            </w:r>
          </w:p>
        </w:tc>
      </w:tr>
      <w:tr w:rsidR="00B91385" w14:paraId="3AA684E5" w14:textId="77777777" w:rsidTr="00EC07CA">
        <w:trPr>
          <w:trHeight w:val="276"/>
        </w:trPr>
        <w:tc>
          <w:tcPr>
            <w:tcW w:w="1413" w:type="dxa"/>
          </w:tcPr>
          <w:p w14:paraId="28979867" w14:textId="407FE382" w:rsidR="00B91385" w:rsidRDefault="00B91385" w:rsidP="00B91385">
            <w:r>
              <w:t>4</w:t>
            </w:r>
          </w:p>
        </w:tc>
        <w:tc>
          <w:tcPr>
            <w:tcW w:w="7796" w:type="dxa"/>
            <w:gridSpan w:val="3"/>
          </w:tcPr>
          <w:p w14:paraId="5ABE768A" w14:textId="4BE14C72" w:rsidR="00B91385" w:rsidRDefault="00B91385" w:rsidP="00B91385">
            <w:r>
              <w:t>Сметанина Елена Леонидовна</w:t>
            </w:r>
          </w:p>
        </w:tc>
        <w:tc>
          <w:tcPr>
            <w:tcW w:w="2977" w:type="dxa"/>
            <w:gridSpan w:val="2"/>
          </w:tcPr>
          <w:p w14:paraId="57D68524" w14:textId="24FE7F17" w:rsidR="00B91385" w:rsidRDefault="00B91385" w:rsidP="00B9138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3119" w:type="dxa"/>
          </w:tcPr>
          <w:p w14:paraId="5BBE9D54" w14:textId="06AC9E97" w:rsidR="00B91385" w:rsidRDefault="00B91385" w:rsidP="00B91385">
            <w:r>
              <w:t>МБОУ СШ № 56</w:t>
            </w:r>
          </w:p>
        </w:tc>
      </w:tr>
      <w:tr w:rsidR="00B91385" w14:paraId="0EFD2196" w14:textId="77777777" w:rsidTr="00EC07CA">
        <w:trPr>
          <w:trHeight w:val="281"/>
        </w:trPr>
        <w:tc>
          <w:tcPr>
            <w:tcW w:w="1413" w:type="dxa"/>
          </w:tcPr>
          <w:p w14:paraId="214515D1" w14:textId="77777777" w:rsidR="00B91385" w:rsidRDefault="00B91385" w:rsidP="00B91385"/>
        </w:tc>
        <w:tc>
          <w:tcPr>
            <w:tcW w:w="7796" w:type="dxa"/>
            <w:gridSpan w:val="3"/>
          </w:tcPr>
          <w:p w14:paraId="7262B77B" w14:textId="77777777" w:rsidR="00B91385" w:rsidRDefault="00B91385" w:rsidP="00B91385"/>
        </w:tc>
        <w:tc>
          <w:tcPr>
            <w:tcW w:w="2977" w:type="dxa"/>
            <w:gridSpan w:val="2"/>
          </w:tcPr>
          <w:p w14:paraId="5025F19A" w14:textId="77777777" w:rsidR="00B91385" w:rsidRDefault="00B91385" w:rsidP="00B91385"/>
        </w:tc>
        <w:tc>
          <w:tcPr>
            <w:tcW w:w="3119" w:type="dxa"/>
          </w:tcPr>
          <w:p w14:paraId="5AB28DF7" w14:textId="77777777" w:rsidR="00B91385" w:rsidRDefault="00B91385" w:rsidP="00B91385"/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  <w:bookmarkStart w:id="0" w:name="_GoBack"/>
      <w:bookmarkEnd w:id="0"/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3F03C" w14:textId="77777777" w:rsidR="00EA64B4" w:rsidRDefault="00EA64B4" w:rsidP="00E51539">
      <w:pPr>
        <w:spacing w:after="0" w:line="240" w:lineRule="auto"/>
      </w:pPr>
      <w:r>
        <w:separator/>
      </w:r>
    </w:p>
  </w:endnote>
  <w:endnote w:type="continuationSeparator" w:id="0">
    <w:p w14:paraId="4D246FB5" w14:textId="77777777" w:rsidR="00EA64B4" w:rsidRDefault="00EA64B4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C2C6D" w14:textId="77777777" w:rsidR="00EA64B4" w:rsidRDefault="00EA64B4" w:rsidP="00E51539">
      <w:pPr>
        <w:spacing w:after="0" w:line="240" w:lineRule="auto"/>
      </w:pPr>
      <w:r>
        <w:separator/>
      </w:r>
    </w:p>
  </w:footnote>
  <w:footnote w:type="continuationSeparator" w:id="0">
    <w:p w14:paraId="2A7D8F4A" w14:textId="77777777" w:rsidR="00EA64B4" w:rsidRDefault="00EA64B4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DEBA" w14:textId="7408103B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>Образовательная организация _</w:t>
    </w:r>
    <w:r w:rsidR="00AA04FA" w:rsidRPr="00AA04FA">
      <w:rPr>
        <w:u w:val="single"/>
      </w:rPr>
      <w:t>МАОУ СШ № 141</w:t>
    </w:r>
    <w:r w:rsidR="00EC07CA">
      <w:t>____________</w:t>
    </w:r>
  </w:p>
  <w:p w14:paraId="04777A68" w14:textId="7CBFE3D0"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 w:rsidR="00AA04FA">
      <w:t xml:space="preserve"> </w:t>
    </w:r>
    <w:r w:rsidR="00AA04FA" w:rsidRPr="00AA04FA">
      <w:rPr>
        <w:u w:val="single"/>
      </w:rPr>
      <w:t xml:space="preserve">заместители директора по УВР Афонина Оксана Васильевна, </w:t>
    </w:r>
    <w:proofErr w:type="spellStart"/>
    <w:r w:rsidR="00AA04FA" w:rsidRPr="00AA04FA">
      <w:rPr>
        <w:u w:val="single"/>
      </w:rPr>
      <w:t>Вайцехович</w:t>
    </w:r>
    <w:proofErr w:type="spellEnd"/>
    <w:r w:rsidR="00AA04FA" w:rsidRPr="00AA04FA">
      <w:rPr>
        <w:u w:val="single"/>
      </w:rPr>
      <w:t xml:space="preserve"> Алевтина Викторовна, Демьянова Лариса Викторовна, заместитель директора по ВР Беккер Галина Юрьевна</w:t>
    </w:r>
    <w:r w:rsidR="00EC07CA">
      <w:t>__</w:t>
    </w:r>
  </w:p>
  <w:p w14:paraId="6ADB32BF" w14:textId="1025A121" w:rsidR="00CA7B29" w:rsidRDefault="00CA7B29" w:rsidP="00CA7B29">
    <w:pPr>
      <w:pStyle w:val="a4"/>
      <w:spacing w:before="120" w:after="120"/>
    </w:pPr>
    <w:r>
      <w:t xml:space="preserve">Решение педагогического (методического) совета № </w:t>
    </w:r>
    <w:r w:rsidR="00AA04FA" w:rsidRPr="00AA04FA">
      <w:rPr>
        <w:u w:val="single"/>
      </w:rPr>
      <w:t>6</w:t>
    </w:r>
    <w:r w:rsidR="00AA04FA">
      <w:t xml:space="preserve">__ от </w:t>
    </w:r>
    <w:r w:rsidR="00AA04FA" w:rsidRPr="00AA04FA">
      <w:rPr>
        <w:u w:val="single"/>
      </w:rPr>
      <w:t>23</w:t>
    </w:r>
    <w:r w:rsidR="00AA04FA">
      <w:rPr>
        <w:u w:val="single"/>
      </w:rPr>
      <w:t xml:space="preserve"> </w:t>
    </w:r>
    <w:r w:rsidR="00B132F8">
      <w:t>_</w:t>
    </w:r>
    <w:r w:rsidR="00AA04FA" w:rsidRPr="00AA04FA">
      <w:rPr>
        <w:u w:val="single"/>
      </w:rPr>
      <w:t xml:space="preserve">ноября </w:t>
    </w:r>
    <w:r w:rsidR="00B132F8">
      <w:t>2021</w:t>
    </w:r>
    <w:r>
      <w:t xml:space="preserve">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115BD"/>
    <w:rsid w:val="000D0267"/>
    <w:rsid w:val="000D751D"/>
    <w:rsid w:val="001A6FC0"/>
    <w:rsid w:val="001F17D3"/>
    <w:rsid w:val="00227744"/>
    <w:rsid w:val="00231FB4"/>
    <w:rsid w:val="00283A2E"/>
    <w:rsid w:val="002C1499"/>
    <w:rsid w:val="00301D69"/>
    <w:rsid w:val="00320E00"/>
    <w:rsid w:val="00363699"/>
    <w:rsid w:val="003B321D"/>
    <w:rsid w:val="004149B8"/>
    <w:rsid w:val="00472C4C"/>
    <w:rsid w:val="00476AA8"/>
    <w:rsid w:val="004A2C92"/>
    <w:rsid w:val="00513552"/>
    <w:rsid w:val="00572927"/>
    <w:rsid w:val="005A0A4B"/>
    <w:rsid w:val="00670011"/>
    <w:rsid w:val="006745D2"/>
    <w:rsid w:val="00734BD3"/>
    <w:rsid w:val="00745D26"/>
    <w:rsid w:val="007539B3"/>
    <w:rsid w:val="007A10D9"/>
    <w:rsid w:val="007D6401"/>
    <w:rsid w:val="00801C90"/>
    <w:rsid w:val="00850179"/>
    <w:rsid w:val="008754DB"/>
    <w:rsid w:val="009E0309"/>
    <w:rsid w:val="009F6FB9"/>
    <w:rsid w:val="009F7890"/>
    <w:rsid w:val="00A52B14"/>
    <w:rsid w:val="00AA04FA"/>
    <w:rsid w:val="00AB7E22"/>
    <w:rsid w:val="00B132F8"/>
    <w:rsid w:val="00B43DA6"/>
    <w:rsid w:val="00B637E3"/>
    <w:rsid w:val="00B87554"/>
    <w:rsid w:val="00B91385"/>
    <w:rsid w:val="00C76647"/>
    <w:rsid w:val="00CA7B29"/>
    <w:rsid w:val="00DA1D2C"/>
    <w:rsid w:val="00DE56BB"/>
    <w:rsid w:val="00E04922"/>
    <w:rsid w:val="00E07018"/>
    <w:rsid w:val="00E32C75"/>
    <w:rsid w:val="00E51539"/>
    <w:rsid w:val="00EA64B4"/>
    <w:rsid w:val="00EC07CA"/>
    <w:rsid w:val="00EF22E2"/>
    <w:rsid w:val="00F27EB3"/>
    <w:rsid w:val="00F768E7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Оксана Васильевна Афонина</cp:lastModifiedBy>
  <cp:revision>15</cp:revision>
  <cp:lastPrinted>2019-10-14T08:45:00Z</cp:lastPrinted>
  <dcterms:created xsi:type="dcterms:W3CDTF">2021-10-21T11:01:00Z</dcterms:created>
  <dcterms:modified xsi:type="dcterms:W3CDTF">2021-11-29T06:54:00Z</dcterms:modified>
</cp:coreProperties>
</file>