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40" w:rsidRPr="006578D9" w:rsidRDefault="00AE3440" w:rsidP="006578D9">
      <w:pPr>
        <w:pStyle w:val="msolistparagraph0"/>
        <w:spacing w:line="276" w:lineRule="auto"/>
        <w:jc w:val="center"/>
        <w:rPr>
          <w:sz w:val="28"/>
          <w:szCs w:val="28"/>
        </w:rPr>
      </w:pPr>
      <w:r w:rsidRPr="006578D9">
        <w:rPr>
          <w:rStyle w:val="a3"/>
          <w:sz w:val="28"/>
          <w:szCs w:val="28"/>
        </w:rPr>
        <w:t>2.3. Программа воспитания и социализации обучающихся</w:t>
      </w:r>
    </w:p>
    <w:p w:rsidR="00AE3440" w:rsidRDefault="006578D9" w:rsidP="006578D9">
      <w:pPr>
        <w:spacing w:before="27" w:after="27" w:line="276" w:lineRule="auto"/>
        <w:jc w:val="center"/>
      </w:pPr>
      <w:r>
        <w:rPr>
          <w:rStyle w:val="a3"/>
          <w:color w:val="000000"/>
        </w:rPr>
        <w:t xml:space="preserve">2.3.1. </w:t>
      </w:r>
      <w:r w:rsidR="00AE3440">
        <w:rPr>
          <w:rStyle w:val="a3"/>
          <w:color w:val="000000"/>
        </w:rPr>
        <w:t>Пояснительная записка</w:t>
      </w:r>
    </w:p>
    <w:p w:rsidR="004C41B7" w:rsidRDefault="004C41B7" w:rsidP="006578D9">
      <w:pPr>
        <w:pStyle w:val="ac"/>
        <w:ind w:firstLine="708"/>
        <w:jc w:val="both"/>
      </w:pPr>
    </w:p>
    <w:p w:rsidR="004C41B7" w:rsidRPr="004C41B7" w:rsidRDefault="004C41B7" w:rsidP="004C41B7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Программа воспитания и социализации обучающихся (далее – Программа) муниципального автономного общеобразовательного учреждения «Средняя школа № 141» (далее – Школа)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4C41B7" w:rsidRPr="004C41B7" w:rsidRDefault="004C41B7" w:rsidP="004C41B7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Программа обеспечивает:</w:t>
      </w:r>
    </w:p>
    <w:p w:rsidR="004C41B7" w:rsidRPr="004C41B7" w:rsidRDefault="004C41B7" w:rsidP="004C41B7">
      <w:pPr>
        <w:pStyle w:val="ac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4C41B7" w:rsidRPr="004C41B7" w:rsidRDefault="004C41B7" w:rsidP="004C41B7">
      <w:pPr>
        <w:pStyle w:val="ac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Программа содержит: 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1) цель и задачи духовно-нравственного развития, воспитания, социализации обучающихся;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2) основные направления и ценностные основы духовно-нравственного развития, воспитания и социализации;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4) модель организации работы по духовно-нравственному развитию, воспитанию и социализации обучающихся;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5) описание форм и методов организации социально значимой деятельности обучающихся;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8) 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11)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4C41B7" w:rsidRDefault="004C41B7" w:rsidP="004C41B7">
      <w:pPr>
        <w:pStyle w:val="ac"/>
        <w:jc w:val="both"/>
        <w:rPr>
          <w:rFonts w:eastAsia="Calibri"/>
          <w:b/>
          <w:lang w:eastAsia="en-US"/>
        </w:rPr>
      </w:pPr>
      <w:bookmarkStart w:id="0" w:name="_Toc410654044"/>
      <w:bookmarkStart w:id="1" w:name="_Toc284662818"/>
      <w:bookmarkStart w:id="2" w:name="_Toc284663445"/>
      <w:bookmarkStart w:id="3" w:name="_Toc409691719"/>
      <w:bookmarkStart w:id="4" w:name="_Toc435412722"/>
      <w:bookmarkStart w:id="5" w:name="_Toc453968197"/>
      <w:r w:rsidRPr="004C41B7">
        <w:rPr>
          <w:rFonts w:eastAsia="Calibri"/>
          <w:b/>
          <w:lang w:eastAsia="en-US"/>
        </w:rPr>
        <w:t>2.3. 2. Цель и задачи духовно-нравственного развития, воспитания и</w:t>
      </w:r>
      <w:bookmarkEnd w:id="0"/>
      <w:bookmarkEnd w:id="1"/>
      <w:bookmarkEnd w:id="2"/>
      <w:r w:rsidRPr="004C41B7">
        <w:rPr>
          <w:rFonts w:eastAsia="Calibri"/>
          <w:b/>
          <w:lang w:eastAsia="en-US"/>
        </w:rPr>
        <w:t xml:space="preserve"> </w:t>
      </w:r>
      <w:bookmarkStart w:id="6" w:name="_Toc410654045"/>
      <w:bookmarkStart w:id="7" w:name="_Toc284663446"/>
      <w:bookmarkEnd w:id="3"/>
      <w:bookmarkEnd w:id="4"/>
      <w:bookmarkEnd w:id="6"/>
      <w:bookmarkEnd w:id="7"/>
      <w:r>
        <w:rPr>
          <w:rFonts w:eastAsia="Calibri"/>
          <w:b/>
          <w:lang w:eastAsia="en-US"/>
        </w:rPr>
        <w:t xml:space="preserve">социализации </w:t>
      </w:r>
      <w:r w:rsidRPr="004C41B7">
        <w:rPr>
          <w:rFonts w:eastAsia="Calibri"/>
          <w:b/>
          <w:lang w:eastAsia="en-US"/>
        </w:rPr>
        <w:t>обучающихся</w:t>
      </w:r>
      <w:bookmarkEnd w:id="5"/>
    </w:p>
    <w:p w:rsidR="004C41B7" w:rsidRPr="004C41B7" w:rsidRDefault="004C41B7" w:rsidP="004C41B7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Целью духовно-нравственного развития, </w:t>
      </w:r>
      <w:proofErr w:type="gramStart"/>
      <w:r w:rsidRPr="004C41B7">
        <w:rPr>
          <w:rFonts w:eastAsia="Calibri"/>
          <w:lang w:eastAsia="en-US"/>
        </w:rPr>
        <w:t>воспитания и социализации</w:t>
      </w:r>
      <w:proofErr w:type="gramEnd"/>
      <w:r w:rsidRPr="004C41B7">
        <w:rPr>
          <w:rFonts w:eastAsia="Calibri"/>
          <w:lang w:eastAsia="en-US"/>
        </w:rPr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</w:t>
      </w:r>
      <w:proofErr w:type="gramStart"/>
      <w:r w:rsidRPr="004C41B7">
        <w:rPr>
          <w:rFonts w:eastAsia="Calibri"/>
          <w:lang w:eastAsia="en-US"/>
        </w:rPr>
        <w:t>воспитания и социализации</w:t>
      </w:r>
      <w:proofErr w:type="gramEnd"/>
      <w:r w:rsidRPr="004C41B7">
        <w:rPr>
          <w:rFonts w:eastAsia="Calibri"/>
          <w:lang w:eastAsia="en-US"/>
        </w:rPr>
        <w:t xml:space="preserve"> обучающихся является подготовка обучающегося к реализации своего потенциала в условиях современного общества.</w:t>
      </w:r>
    </w:p>
    <w:p w:rsidR="004C41B7" w:rsidRPr="004C41B7" w:rsidRDefault="004C41B7" w:rsidP="004C41B7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Задачи духовно-нравственного развития, воспитания и социализации обучающихся: </w:t>
      </w:r>
    </w:p>
    <w:p w:rsidR="004C41B7" w:rsidRPr="004C41B7" w:rsidRDefault="004C41B7" w:rsidP="004C41B7">
      <w:pPr>
        <w:pStyle w:val="ac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 xml:space="preserve">освоение обучающимися ценностно-нормативного и </w:t>
      </w:r>
      <w:proofErr w:type="spellStart"/>
      <w:r w:rsidRPr="004C41B7">
        <w:rPr>
          <w:rFonts w:eastAsia="Calibri"/>
          <w:lang w:eastAsia="en-US"/>
        </w:rPr>
        <w:t>деятельностно</w:t>
      </w:r>
      <w:proofErr w:type="spellEnd"/>
      <w:r w:rsidRPr="004C41B7">
        <w:rPr>
          <w:rFonts w:eastAsia="Calibri"/>
          <w:lang w:eastAsia="en-US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4C41B7" w:rsidRPr="004C41B7" w:rsidRDefault="004C41B7" w:rsidP="004C41B7">
      <w:pPr>
        <w:pStyle w:val="ac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вовлечение обучающегося в процессы самопознания, </w:t>
      </w:r>
      <w:proofErr w:type="spellStart"/>
      <w:r w:rsidRPr="004C41B7">
        <w:rPr>
          <w:rFonts w:eastAsia="Calibri"/>
          <w:lang w:eastAsia="en-US"/>
        </w:rPr>
        <w:t>самопонимания</w:t>
      </w:r>
      <w:proofErr w:type="spellEnd"/>
      <w:r w:rsidRPr="004C41B7">
        <w:rPr>
          <w:rFonts w:eastAsia="Calibri"/>
          <w:lang w:eastAsia="en-US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4C41B7" w:rsidRPr="004C41B7" w:rsidRDefault="004C41B7" w:rsidP="004C41B7">
      <w:pPr>
        <w:pStyle w:val="ac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4C41B7" w:rsidRDefault="004C41B7" w:rsidP="004C41B7">
      <w:pPr>
        <w:pStyle w:val="ac"/>
        <w:jc w:val="both"/>
        <w:rPr>
          <w:rFonts w:eastAsia="Calibri"/>
          <w:b/>
          <w:lang w:eastAsia="en-US"/>
        </w:rPr>
      </w:pPr>
      <w:bookmarkStart w:id="8" w:name="_Toc435412723"/>
      <w:bookmarkStart w:id="9" w:name="_Toc453968198"/>
      <w:bookmarkEnd w:id="8"/>
      <w:r w:rsidRPr="004C41B7">
        <w:rPr>
          <w:rFonts w:eastAsia="Calibri"/>
          <w:b/>
          <w:lang w:eastAsia="en-US"/>
        </w:rPr>
        <w:t>2.3.3. Основные направления и ценностные основы духовно-нравственного развития, воспитания и социализации</w:t>
      </w:r>
      <w:bookmarkEnd w:id="9"/>
    </w:p>
    <w:p w:rsidR="004C41B7" w:rsidRPr="004C41B7" w:rsidRDefault="004C41B7" w:rsidP="004C41B7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отношения обучающихся к России как к Родине (Отечеству) (включает подготовку к патриотическому служению);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отношения обучающихся к семье и родителям (включает подготовку личности к семейной жизни);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4C41B7" w:rsidRPr="004C41B7" w:rsidRDefault="004C41B7" w:rsidP="004C41B7">
      <w:pPr>
        <w:pStyle w:val="ac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 xml:space="preserve">Ценностные основы духовно-нравственного развития, </w:t>
      </w:r>
      <w:proofErr w:type="gramStart"/>
      <w:r w:rsidRPr="004C41B7">
        <w:rPr>
          <w:rFonts w:eastAsia="Calibri"/>
          <w:b/>
          <w:lang w:eastAsia="en-US"/>
        </w:rPr>
        <w:t>воспитания и социализации</w:t>
      </w:r>
      <w:proofErr w:type="gramEnd"/>
      <w:r w:rsidRPr="004C41B7">
        <w:rPr>
          <w:rFonts w:eastAsia="Calibri"/>
          <w:b/>
          <w:lang w:eastAsia="en-US"/>
        </w:rPr>
        <w:t xml:space="preserve"> обучающихся</w:t>
      </w:r>
      <w:r w:rsidRPr="004C41B7">
        <w:rPr>
          <w:rFonts w:eastAsia="Calibri"/>
          <w:lang w:eastAsia="en-US"/>
        </w:rPr>
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СОО.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4C41B7" w:rsidRPr="004C41B7" w:rsidRDefault="004C41B7" w:rsidP="004C41B7">
      <w:pPr>
        <w:pStyle w:val="ac"/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«Российская Федерация — Россия есть демократическое федеративное правовое государство с республиканской формой правления» (Гл. </w:t>
      </w:r>
      <w:r w:rsidRPr="004C41B7">
        <w:rPr>
          <w:rFonts w:eastAsia="Calibri"/>
          <w:lang w:val="en-US" w:eastAsia="en-US"/>
        </w:rPr>
        <w:t>I</w:t>
      </w:r>
      <w:r w:rsidRPr="004C41B7">
        <w:rPr>
          <w:rFonts w:eastAsia="Calibri"/>
          <w:lang w:eastAsia="en-US"/>
        </w:rPr>
        <w:t>, ст. 1);</w:t>
      </w:r>
    </w:p>
    <w:p w:rsidR="004C41B7" w:rsidRPr="004C41B7" w:rsidRDefault="004C41B7" w:rsidP="004C41B7">
      <w:pPr>
        <w:pStyle w:val="ac"/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«Человек, его права и свободы являются высшей ценностью» (Гл. </w:t>
      </w:r>
      <w:r w:rsidRPr="004C41B7">
        <w:rPr>
          <w:rFonts w:eastAsia="Calibri"/>
          <w:lang w:val="en-US" w:eastAsia="en-US"/>
        </w:rPr>
        <w:t>I</w:t>
      </w:r>
      <w:r w:rsidRPr="004C41B7">
        <w:rPr>
          <w:rFonts w:eastAsia="Calibri"/>
          <w:lang w:eastAsia="en-US"/>
        </w:rPr>
        <w:t>, ст. 2);</w:t>
      </w:r>
    </w:p>
    <w:p w:rsidR="004C41B7" w:rsidRPr="004C41B7" w:rsidRDefault="004C41B7" w:rsidP="004C41B7">
      <w:pPr>
        <w:pStyle w:val="ac"/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 I, ст. 7);</w:t>
      </w:r>
    </w:p>
    <w:p w:rsidR="004C41B7" w:rsidRPr="004C41B7" w:rsidRDefault="004C41B7" w:rsidP="004C41B7">
      <w:pPr>
        <w:pStyle w:val="ac"/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</w:r>
    </w:p>
    <w:p w:rsidR="004C41B7" w:rsidRPr="004C41B7" w:rsidRDefault="004C41B7" w:rsidP="004C41B7">
      <w:pPr>
        <w:pStyle w:val="ac"/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 I, ст. 17).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Российской Федерации»:</w:t>
      </w:r>
    </w:p>
    <w:p w:rsidR="004C41B7" w:rsidRPr="004C41B7" w:rsidRDefault="004C41B7" w:rsidP="004C41B7">
      <w:pPr>
        <w:pStyle w:val="ac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4C41B7" w:rsidRPr="004C41B7" w:rsidRDefault="004C41B7" w:rsidP="004C41B7">
      <w:pPr>
        <w:pStyle w:val="ac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…демократический характер управления образованием, обеспечение прав педагогических работников, обучающихся, родителей </w:t>
      </w:r>
      <w:hyperlink r:id="rId5">
        <w:r w:rsidRPr="004C41B7">
          <w:rPr>
            <w:rFonts w:eastAsia="Calibri"/>
            <w:lang w:eastAsia="en-US"/>
          </w:rPr>
          <w:t>(законных представителей)</w:t>
        </w:r>
      </w:hyperlink>
      <w:r w:rsidRPr="004C41B7">
        <w:rPr>
          <w:rFonts w:eastAsia="Calibri"/>
          <w:lang w:eastAsia="en-US"/>
        </w:rPr>
        <w:t xml:space="preserve"> несовершеннолетних обучающихся на участие в управлении образовательными организациями;</w:t>
      </w:r>
    </w:p>
    <w:p w:rsidR="004C41B7" w:rsidRPr="004C41B7" w:rsidRDefault="004C41B7" w:rsidP="004C41B7">
      <w:pPr>
        <w:pStyle w:val="ac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…недопустимость ограничения или устранения конкуренции в сфере образования;</w:t>
      </w:r>
    </w:p>
    <w:p w:rsidR="004C41B7" w:rsidRPr="004C41B7" w:rsidRDefault="004C41B7" w:rsidP="004C41B7">
      <w:pPr>
        <w:pStyle w:val="ac"/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…сочетание государственного и договорного регулирования отношений в сфере образования» (ст. 3).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 мая 2015 г. № 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создание условий для воспитания здоровой, счастливой, свободной, ориентированной на труд личности;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поддержка единства и целостности, преемственности и непрерывности воспитания;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поддержка общественных институтов, которые являются носителями духовных ценностей;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формирование внутренней позиции личности по отношению к окружающей социальной действительности;</w:t>
      </w:r>
    </w:p>
    <w:p w:rsidR="004C41B7" w:rsidRPr="004C41B7" w:rsidRDefault="004C41B7" w:rsidP="004C41B7">
      <w:pPr>
        <w:pStyle w:val="ac"/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:rsidR="004C41B7" w:rsidRPr="004C41B7" w:rsidRDefault="004C41B7" w:rsidP="004C41B7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 24).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</w:p>
    <w:p w:rsidR="004C41B7" w:rsidRDefault="004C41B7" w:rsidP="004C41B7">
      <w:pPr>
        <w:pStyle w:val="ac"/>
        <w:jc w:val="both"/>
        <w:rPr>
          <w:rFonts w:eastAsia="Calibri"/>
          <w:b/>
          <w:lang w:eastAsia="en-US"/>
        </w:rPr>
      </w:pPr>
      <w:bookmarkStart w:id="10" w:name="_Toc435412724"/>
      <w:bookmarkStart w:id="11" w:name="_Toc453968199"/>
      <w:bookmarkEnd w:id="10"/>
    </w:p>
    <w:p w:rsidR="004C41B7" w:rsidRPr="004C41B7" w:rsidRDefault="004C41B7" w:rsidP="004C41B7">
      <w:pPr>
        <w:pStyle w:val="ac"/>
        <w:jc w:val="both"/>
        <w:rPr>
          <w:rFonts w:eastAsia="Calibri"/>
          <w:b/>
          <w:lang w:eastAsia="en-US"/>
        </w:rPr>
      </w:pPr>
      <w:r w:rsidRPr="004C41B7">
        <w:rPr>
          <w:rFonts w:eastAsia="Calibri"/>
          <w:b/>
          <w:lang w:eastAsia="en-US"/>
        </w:rPr>
        <w:lastRenderedPageBreak/>
        <w:t>2.3.4.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  <w:bookmarkEnd w:id="11"/>
    </w:p>
    <w:p w:rsidR="004C41B7" w:rsidRPr="004C41B7" w:rsidRDefault="004C41B7" w:rsidP="004C41B7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Для воспитания обучающихся в сфере отношения к России как к Родине (Отечеству) используются: </w:t>
      </w:r>
    </w:p>
    <w:p w:rsidR="004C41B7" w:rsidRPr="004C41B7" w:rsidRDefault="004C41B7" w:rsidP="00D9741A">
      <w:pPr>
        <w:pStyle w:val="ac"/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туристско-краеведческая, художественно-эстетическая, спортивная, познавательная и другие виды деятельности;</w:t>
      </w:r>
    </w:p>
    <w:p w:rsidR="004C41B7" w:rsidRPr="004C41B7" w:rsidRDefault="004C41B7" w:rsidP="00D9741A">
      <w:pPr>
        <w:pStyle w:val="ac"/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туристические походы, краеведческие экспедиции, работа поисковых отрядов, детский познавательный туризм (сбор материалов об 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4C41B7" w:rsidRPr="004C41B7" w:rsidRDefault="004C41B7" w:rsidP="00D9741A">
      <w:pPr>
        <w:pStyle w:val="ac"/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общегосударственные, региональные и корпоративные ритуалы (ритуалы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</w:r>
    </w:p>
    <w:p w:rsidR="004C41B7" w:rsidRPr="004C41B7" w:rsidRDefault="004C41B7" w:rsidP="00D9741A">
      <w:pPr>
        <w:pStyle w:val="ac"/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потенциал учебных предметов предметных областей «Русский язык и литература», «Родной язык и родная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</w:r>
    </w:p>
    <w:p w:rsidR="004C41B7" w:rsidRPr="004C41B7" w:rsidRDefault="004C41B7" w:rsidP="00D9741A">
      <w:pPr>
        <w:pStyle w:val="ac"/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4C41B7" w:rsidRPr="004C41B7" w:rsidRDefault="004C41B7" w:rsidP="00D9741A">
      <w:pPr>
        <w:pStyle w:val="ac"/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 обучающихся в сфере отношения к России как к Родине (Отечеству) включает:</w:t>
      </w:r>
    </w:p>
    <w:p w:rsidR="004C41B7" w:rsidRPr="004C41B7" w:rsidRDefault="004C41B7" w:rsidP="00D9741A">
      <w:pPr>
        <w:pStyle w:val="ac"/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4C41B7" w:rsidRPr="004C41B7" w:rsidRDefault="004C41B7" w:rsidP="00D9741A">
      <w:pPr>
        <w:pStyle w:val="ac"/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</w:r>
    </w:p>
    <w:p w:rsidR="004C41B7" w:rsidRPr="004C41B7" w:rsidRDefault="004C41B7" w:rsidP="00D9741A">
      <w:pPr>
        <w:pStyle w:val="ac"/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обеспечение доступности музейной и театральной культуры для детей, развитие музейной и театральной педагогики.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сфере отношений с окружающими людьми предполагают формирование: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развитие культуры межнационального общения; </w:t>
      </w:r>
    </w:p>
    <w:p w:rsidR="004C41B7" w:rsidRPr="004C41B7" w:rsidRDefault="004C41B7" w:rsidP="00D9741A">
      <w:pPr>
        <w:pStyle w:val="ac"/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развитие в детской среде ответственности, принципов коллективизма и социальной солидарности.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 xml:space="preserve">Воспитание, социализация и духовно-нравственное развитие </w:t>
      </w:r>
      <w:r w:rsidRPr="004C41B7">
        <w:rPr>
          <w:rFonts w:eastAsia="Calibri"/>
          <w:bCs/>
          <w:lang w:eastAsia="en-US"/>
        </w:rPr>
        <w:t>в сфере семейных отношений</w:t>
      </w:r>
      <w:r w:rsidRPr="004C41B7">
        <w:rPr>
          <w:rFonts w:eastAsia="Calibri"/>
          <w:lang w:eastAsia="en-US"/>
        </w:rPr>
        <w:t xml:space="preserve"> предполагают формирование у обучающихся:</w:t>
      </w:r>
    </w:p>
    <w:p w:rsidR="004C41B7" w:rsidRPr="004C41B7" w:rsidRDefault="004C41B7" w:rsidP="00D9741A">
      <w:pPr>
        <w:pStyle w:val="ac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4C41B7" w:rsidRPr="004C41B7" w:rsidRDefault="004C41B7" w:rsidP="00D9741A">
      <w:pPr>
        <w:pStyle w:val="ac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ответственного отношения к созданию и сохранению семьи на основе осознанного принятия ценностей семейной жизни.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Для воспитания, социализации и духовно-нравственного развития в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>сфере отношений с окружающими людьми и в семье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>используются:</w:t>
      </w:r>
    </w:p>
    <w:p w:rsidR="004C41B7" w:rsidRPr="004C41B7" w:rsidRDefault="004C41B7" w:rsidP="00D9741A">
      <w:pPr>
        <w:pStyle w:val="ac"/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</w:r>
    </w:p>
    <w:p w:rsidR="004C41B7" w:rsidRPr="004C41B7" w:rsidRDefault="004C41B7" w:rsidP="00D9741A">
      <w:pPr>
        <w:pStyle w:val="ac"/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дискуссионные формы, просмотр и обсуждение актуальных фильмов, театральных спектаклей, постановка обучающимися спектаклей в школьном театре, разыгрывание ситуаций для решения моральных дилемм и осуществления нравственного выбора и иные разновидности занятий;</w:t>
      </w:r>
    </w:p>
    <w:p w:rsidR="004C41B7" w:rsidRPr="004C41B7" w:rsidRDefault="004C41B7" w:rsidP="00D9741A">
      <w:pPr>
        <w:pStyle w:val="ac"/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обучающихся в сфере отношений с окружающими людьми;</w:t>
      </w:r>
    </w:p>
    <w:p w:rsidR="004C41B7" w:rsidRPr="004C41B7" w:rsidRDefault="004C41B7" w:rsidP="00D9741A">
      <w:pPr>
        <w:pStyle w:val="ac"/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сотрудничество с традиционными религиозными общинами.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4C41B7" w:rsidRPr="004C41B7" w:rsidRDefault="004C41B7" w:rsidP="00D9741A">
      <w:pPr>
        <w:pStyle w:val="ac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C41B7" w:rsidRPr="004C41B7" w:rsidRDefault="004C41B7" w:rsidP="00D9741A">
      <w:pPr>
        <w:pStyle w:val="ac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4C41B7" w:rsidRPr="004C41B7" w:rsidRDefault="004C41B7" w:rsidP="00D9741A">
      <w:pPr>
        <w:pStyle w:val="ac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4C41B7" w:rsidRPr="004C41B7" w:rsidRDefault="004C41B7" w:rsidP="00D9741A">
      <w:pPr>
        <w:pStyle w:val="ac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данной области осуществляются:</w:t>
      </w:r>
    </w:p>
    <w:p w:rsidR="004C41B7" w:rsidRPr="004C41B7" w:rsidRDefault="004C41B7" w:rsidP="004C41B7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4C41B7" w:rsidRPr="004C41B7" w:rsidRDefault="004C41B7" w:rsidP="00D9741A">
      <w:pPr>
        <w:pStyle w:val="ac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 следующих формах занятий: деловые игры, имитационные модели, социальные тренажеры;</w:t>
      </w:r>
    </w:p>
    <w:p w:rsidR="004C41B7" w:rsidRPr="004C41B7" w:rsidRDefault="004C41B7" w:rsidP="00D9741A">
      <w:pPr>
        <w:pStyle w:val="ac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:rsidR="004C41B7" w:rsidRPr="004C41B7" w:rsidRDefault="004C41B7" w:rsidP="00D9741A">
      <w:pPr>
        <w:pStyle w:val="ac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4C41B7" w:rsidRPr="004C41B7" w:rsidRDefault="004C41B7" w:rsidP="00D9741A">
      <w:pPr>
        <w:pStyle w:val="ac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</w:r>
    </w:p>
    <w:p w:rsidR="004C41B7" w:rsidRPr="004C41B7" w:rsidRDefault="004C41B7" w:rsidP="00D9741A">
      <w:pPr>
        <w:pStyle w:val="ac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>формирование у обучающихся готовности и способности к самостоятельной, творческой и ответственной деятельности;</w:t>
      </w:r>
    </w:p>
    <w:p w:rsidR="004C41B7" w:rsidRPr="004C41B7" w:rsidRDefault="004C41B7" w:rsidP="00D9741A">
      <w:pPr>
        <w:pStyle w:val="ac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41B7" w:rsidRPr="004C41B7" w:rsidRDefault="004C41B7" w:rsidP="00D9741A">
      <w:pPr>
        <w:pStyle w:val="ac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</w:t>
      </w:r>
      <w:proofErr w:type="spellStart"/>
      <w:r w:rsidRPr="004C41B7">
        <w:rPr>
          <w:rFonts w:eastAsia="Calibri"/>
          <w:lang w:eastAsia="en-US"/>
        </w:rPr>
        <w:t>табакокурения</w:t>
      </w:r>
      <w:proofErr w:type="spellEnd"/>
      <w:r w:rsidRPr="004C41B7">
        <w:rPr>
          <w:rFonts w:eastAsia="Calibri"/>
          <w:lang w:eastAsia="en-US"/>
        </w:rPr>
        <w:t xml:space="preserve">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4C41B7" w:rsidRPr="004C41B7" w:rsidRDefault="004C41B7" w:rsidP="00D9741A">
      <w:pPr>
        <w:pStyle w:val="ac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содействие в осознанной выработке собственной позиции по отношению к общественно-политическим событиям прошлого и </w:t>
      </w:r>
      <w:proofErr w:type="gramStart"/>
      <w:r w:rsidRPr="004C41B7">
        <w:rPr>
          <w:rFonts w:eastAsia="Calibri"/>
          <w:lang w:eastAsia="en-US"/>
        </w:rPr>
        <w:t>настоящего на основе осознания</w:t>
      </w:r>
      <w:proofErr w:type="gramEnd"/>
      <w:r w:rsidRPr="004C41B7">
        <w:rPr>
          <w:rFonts w:eastAsia="Calibri"/>
          <w:lang w:eastAsia="en-US"/>
        </w:rPr>
        <w:t xml:space="preserve"> и осмысления истории, духовных ценностей и достижений нашей страны.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:rsidR="004C41B7" w:rsidRPr="004C41B7" w:rsidRDefault="004C41B7" w:rsidP="00D9741A">
      <w:pPr>
        <w:pStyle w:val="ac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4C41B7" w:rsidRPr="004C41B7" w:rsidRDefault="004C41B7" w:rsidP="00D9741A">
      <w:pPr>
        <w:pStyle w:val="ac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:rsidR="004C41B7" w:rsidRPr="004C41B7" w:rsidRDefault="004C41B7" w:rsidP="00D9741A">
      <w:pPr>
        <w:pStyle w:val="ac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массовые общественно-спортивные мероприятия и привлечение к участию в них детей;</w:t>
      </w:r>
    </w:p>
    <w:p w:rsidR="004C41B7" w:rsidRPr="004C41B7" w:rsidRDefault="004C41B7" w:rsidP="00D9741A">
      <w:pPr>
        <w:pStyle w:val="ac"/>
        <w:numPr>
          <w:ilvl w:val="0"/>
          <w:numId w:val="2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:rsidR="004C41B7" w:rsidRPr="004C41B7" w:rsidRDefault="004C41B7" w:rsidP="00D9741A">
      <w:pPr>
        <w:pStyle w:val="ac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формирование мировоззрения, соответствующего современному уровню развития науки; </w:t>
      </w:r>
    </w:p>
    <w:p w:rsidR="004C41B7" w:rsidRPr="004C41B7" w:rsidRDefault="004C41B7" w:rsidP="00D9741A">
      <w:pPr>
        <w:pStyle w:val="ac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4C41B7" w:rsidRPr="004C41B7" w:rsidRDefault="004C41B7" w:rsidP="00D9741A">
      <w:pPr>
        <w:pStyle w:val="ac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4C41B7" w:rsidRPr="004C41B7" w:rsidRDefault="004C41B7" w:rsidP="00D9741A">
      <w:pPr>
        <w:pStyle w:val="ac"/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4C41B7" w:rsidRPr="004C41B7" w:rsidRDefault="004C41B7" w:rsidP="00D9741A">
      <w:pPr>
        <w:pStyle w:val="ac"/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экскурсии в музеи, на выставки, экологические акции, другие формы занятий;</w:t>
      </w:r>
    </w:p>
    <w:p w:rsidR="004C41B7" w:rsidRPr="004C41B7" w:rsidRDefault="004C41B7" w:rsidP="00D9741A">
      <w:pPr>
        <w:pStyle w:val="ac"/>
        <w:numPr>
          <w:ilvl w:val="0"/>
          <w:numId w:val="3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«Родной язык и родная литература» и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Воспитание, социализация и духовно-нравственное развитие в сфере трудовых и социально-экономических отношений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>предполагают:</w:t>
      </w:r>
    </w:p>
    <w:p w:rsidR="004C41B7" w:rsidRPr="004C41B7" w:rsidRDefault="004C41B7" w:rsidP="00D9741A">
      <w:pPr>
        <w:pStyle w:val="ac"/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осознанный выбор будущей профессии и возможностей реализации собственных жизненных планов; </w:t>
      </w:r>
    </w:p>
    <w:p w:rsidR="004C41B7" w:rsidRPr="004C41B7" w:rsidRDefault="004C41B7" w:rsidP="00D9741A">
      <w:pPr>
        <w:pStyle w:val="ac"/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41B7" w:rsidRPr="004C41B7" w:rsidRDefault="004C41B7" w:rsidP="00D9741A">
      <w:pPr>
        <w:pStyle w:val="ac"/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воспитание у детей уважения к труду и людям труда, трудовым достижениям; </w:t>
      </w:r>
    </w:p>
    <w:p w:rsidR="004C41B7" w:rsidRPr="004C41B7" w:rsidRDefault="004C41B7" w:rsidP="00D9741A">
      <w:pPr>
        <w:pStyle w:val="ac"/>
        <w:numPr>
          <w:ilvl w:val="0"/>
          <w:numId w:val="3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4C41B7" w:rsidRPr="004C41B7" w:rsidRDefault="004C41B7" w:rsidP="00D9741A">
      <w:pPr>
        <w:pStyle w:val="ac"/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познавательная, игровая, предметно-практическая, коммуникативная и другие виды деятельности; </w:t>
      </w:r>
    </w:p>
    <w:p w:rsidR="004C41B7" w:rsidRPr="004C41B7" w:rsidRDefault="004C41B7" w:rsidP="00D9741A">
      <w:pPr>
        <w:pStyle w:val="ac"/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формы занятий: </w:t>
      </w:r>
      <w:proofErr w:type="spellStart"/>
      <w:r w:rsidRPr="004C41B7">
        <w:rPr>
          <w:rFonts w:eastAsia="Calibri"/>
          <w:lang w:eastAsia="en-US"/>
        </w:rPr>
        <w:t>профориентационное</w:t>
      </w:r>
      <w:proofErr w:type="spellEnd"/>
      <w:r w:rsidRPr="004C41B7">
        <w:rPr>
          <w:rFonts w:eastAsia="Calibri"/>
          <w:lang w:eastAsia="en-US"/>
        </w:rPr>
        <w:t xml:space="preserve">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</w:r>
    </w:p>
    <w:p w:rsidR="004C41B7" w:rsidRPr="004C41B7" w:rsidRDefault="004C41B7" w:rsidP="00D9741A">
      <w:pPr>
        <w:pStyle w:val="ac"/>
        <w:numPr>
          <w:ilvl w:val="0"/>
          <w:numId w:val="3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 этой области воспитания </w:t>
      </w:r>
      <w:proofErr w:type="gramStart"/>
      <w:r w:rsidRPr="004C41B7">
        <w:rPr>
          <w:rFonts w:eastAsia="Calibri"/>
          <w:lang w:eastAsia="en-US"/>
        </w:rPr>
        <w:t>обеспечивается  привлекательность</w:t>
      </w:r>
      <w:proofErr w:type="gramEnd"/>
      <w:r w:rsidRPr="004C41B7">
        <w:rPr>
          <w:rFonts w:eastAsia="Calibri"/>
          <w:lang w:eastAsia="en-US"/>
        </w:rPr>
        <w:t xml:space="preserve">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D9741A" w:rsidRDefault="00D9741A" w:rsidP="00D9741A">
      <w:pPr>
        <w:pStyle w:val="ac"/>
        <w:jc w:val="both"/>
        <w:rPr>
          <w:rFonts w:eastAsia="Calibri"/>
          <w:b/>
          <w:lang w:eastAsia="en-US"/>
        </w:rPr>
      </w:pPr>
      <w:bookmarkStart w:id="12" w:name="_Toc435412725"/>
      <w:bookmarkStart w:id="13" w:name="_Toc453968200"/>
      <w:bookmarkEnd w:id="12"/>
      <w:r w:rsidRPr="00D9741A">
        <w:rPr>
          <w:rFonts w:eastAsia="Calibri"/>
          <w:b/>
          <w:lang w:eastAsia="en-US"/>
        </w:rPr>
        <w:t>2</w:t>
      </w:r>
      <w:r w:rsidR="004C41B7" w:rsidRPr="00D9741A">
        <w:rPr>
          <w:rFonts w:eastAsia="Calibri"/>
          <w:b/>
          <w:lang w:eastAsia="en-US"/>
        </w:rPr>
        <w:t>.3.</w:t>
      </w:r>
      <w:r w:rsidRPr="00D9741A">
        <w:rPr>
          <w:rFonts w:eastAsia="Calibri"/>
          <w:b/>
          <w:lang w:eastAsia="en-US"/>
        </w:rPr>
        <w:t>5</w:t>
      </w:r>
      <w:r w:rsidR="004C41B7" w:rsidRPr="00D9741A">
        <w:rPr>
          <w:rFonts w:eastAsia="Calibri"/>
          <w:b/>
          <w:lang w:eastAsia="en-US"/>
        </w:rPr>
        <w:t>. Модель организации работы по духовно-нравственному развитию, воспитанию и социализации обучающихся</w:t>
      </w:r>
      <w:bookmarkEnd w:id="13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Соответствующая деятельность образовательной организации представлена в виде организационной модели духовно-нравственного развития, воспитания и социализации обучающихся и осуществляется:</w:t>
      </w:r>
    </w:p>
    <w:p w:rsidR="004C41B7" w:rsidRPr="004C41B7" w:rsidRDefault="004C41B7" w:rsidP="00D9741A">
      <w:pPr>
        <w:pStyle w:val="ac"/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на основе базовых национальных ценностей российского общества; </w:t>
      </w:r>
    </w:p>
    <w:p w:rsidR="004C41B7" w:rsidRPr="004C41B7" w:rsidRDefault="004C41B7" w:rsidP="00D9741A">
      <w:pPr>
        <w:pStyle w:val="ac"/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при формировании уклада жизни организации, осуществляющей образовательную деятельность;</w:t>
      </w:r>
    </w:p>
    <w:p w:rsidR="004C41B7" w:rsidRPr="004C41B7" w:rsidRDefault="004C41B7" w:rsidP="00D9741A">
      <w:pPr>
        <w:pStyle w:val="ac"/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 процессе урочной и внеурочной деятельности;</w:t>
      </w:r>
    </w:p>
    <w:p w:rsidR="004C41B7" w:rsidRPr="004C41B7" w:rsidRDefault="004C41B7" w:rsidP="00D9741A">
      <w:pPr>
        <w:pStyle w:val="ac"/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 рамках сетевой формы реализации образовательных программ, образовательных технологий, </w:t>
      </w:r>
    </w:p>
    <w:p w:rsidR="004C41B7" w:rsidRPr="004C41B7" w:rsidRDefault="004C41B7" w:rsidP="00D9741A">
      <w:pPr>
        <w:pStyle w:val="ac"/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 д.),</w:t>
      </w:r>
    </w:p>
    <w:p w:rsidR="004C41B7" w:rsidRPr="004C41B7" w:rsidRDefault="004C41B7" w:rsidP="00D9741A">
      <w:pPr>
        <w:pStyle w:val="ac"/>
        <w:numPr>
          <w:ilvl w:val="0"/>
          <w:numId w:val="3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 созданием специальных условий </w:t>
      </w:r>
      <w:proofErr w:type="gramStart"/>
      <w:r w:rsidRPr="004C41B7">
        <w:rPr>
          <w:rFonts w:eastAsia="Calibri"/>
          <w:lang w:eastAsia="en-US"/>
        </w:rPr>
        <w:t>для различных категорий</w:t>
      </w:r>
      <w:proofErr w:type="gramEnd"/>
      <w:r w:rsidRPr="004C41B7">
        <w:rPr>
          <w:rFonts w:eastAsia="Calibri"/>
          <w:lang w:eastAsia="en-US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D9741A">
        <w:rPr>
          <w:rFonts w:eastAsia="Calibri"/>
          <w:lang w:eastAsia="en-US"/>
        </w:rPr>
        <w:t>уклада школьной жизни:</w:t>
      </w:r>
      <w:r w:rsidRPr="004C41B7">
        <w:rPr>
          <w:rFonts w:eastAsia="Calibri"/>
          <w:lang w:eastAsia="en-US"/>
        </w:rPr>
        <w:t xml:space="preserve"> </w:t>
      </w:r>
    </w:p>
    <w:p w:rsidR="004C41B7" w:rsidRPr="004C41B7" w:rsidRDefault="004C41B7" w:rsidP="00D9741A">
      <w:pPr>
        <w:pStyle w:val="ac"/>
        <w:numPr>
          <w:ilvl w:val="0"/>
          <w:numId w:val="3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обеспечивающего создание социальной среды развития обучающихся; </w:t>
      </w:r>
    </w:p>
    <w:p w:rsidR="004C41B7" w:rsidRPr="004C41B7" w:rsidRDefault="004C41B7" w:rsidP="00D9741A">
      <w:pPr>
        <w:pStyle w:val="ac"/>
        <w:numPr>
          <w:ilvl w:val="0"/>
          <w:numId w:val="3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включающего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4C41B7" w:rsidRPr="004C41B7" w:rsidRDefault="004C41B7" w:rsidP="00D9741A">
      <w:pPr>
        <w:pStyle w:val="ac"/>
        <w:numPr>
          <w:ilvl w:val="0"/>
          <w:numId w:val="3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основанного на системе базовых национальных ценностей российского общества; </w:t>
      </w:r>
    </w:p>
    <w:p w:rsidR="004C41B7" w:rsidRPr="004C41B7" w:rsidRDefault="004C41B7" w:rsidP="00D9741A">
      <w:pPr>
        <w:pStyle w:val="ac"/>
        <w:numPr>
          <w:ilvl w:val="0"/>
          <w:numId w:val="3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 формировании уклада жизни организации, осуществляющей образовательную деятельность, определяющую роль призвана играть общность участников образовательных отношений: обучающихся, ученических коллективов, педагогического коллектива школы, администрации, учредителя образовательной организации, родительского сообщества, 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4C41B7" w:rsidRPr="004C41B7" w:rsidRDefault="004C41B7" w:rsidP="00D9741A">
      <w:pPr>
        <w:pStyle w:val="ac"/>
        <w:jc w:val="both"/>
        <w:rPr>
          <w:rFonts w:eastAsia="Calibri"/>
          <w:lang w:eastAsia="en-US"/>
        </w:rPr>
      </w:pPr>
    </w:p>
    <w:p w:rsidR="004C41B7" w:rsidRPr="00D9741A" w:rsidRDefault="00D9741A" w:rsidP="00D9741A">
      <w:pPr>
        <w:pStyle w:val="ac"/>
        <w:jc w:val="both"/>
        <w:rPr>
          <w:rFonts w:eastAsia="Calibri"/>
          <w:b/>
          <w:lang w:eastAsia="en-US"/>
        </w:rPr>
      </w:pPr>
      <w:bookmarkStart w:id="14" w:name="_Toc435412726"/>
      <w:bookmarkStart w:id="15" w:name="_Toc453968201"/>
      <w:bookmarkEnd w:id="14"/>
      <w:r w:rsidRPr="00D9741A">
        <w:rPr>
          <w:rFonts w:eastAsia="Calibri"/>
          <w:b/>
          <w:lang w:eastAsia="en-US"/>
        </w:rPr>
        <w:t>2</w:t>
      </w:r>
      <w:r w:rsidR="004C41B7" w:rsidRPr="00D9741A">
        <w:rPr>
          <w:rFonts w:eastAsia="Calibri"/>
          <w:b/>
          <w:lang w:eastAsia="en-US"/>
        </w:rPr>
        <w:t>.3.</w:t>
      </w:r>
      <w:r w:rsidRPr="00D9741A">
        <w:rPr>
          <w:rFonts w:eastAsia="Calibri"/>
          <w:b/>
          <w:lang w:eastAsia="en-US"/>
        </w:rPr>
        <w:t>6</w:t>
      </w:r>
      <w:r w:rsidR="004C41B7" w:rsidRPr="00D9741A">
        <w:rPr>
          <w:rFonts w:eastAsia="Calibri"/>
          <w:b/>
          <w:lang w:eastAsia="en-US"/>
        </w:rPr>
        <w:t>. Описание форм и методов организации социально значимой деятельности обучающихся</w:t>
      </w:r>
      <w:bookmarkEnd w:id="15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Организация социально значимой деятельности обучающихся может осуществляется в рамках их участия:</w:t>
      </w:r>
    </w:p>
    <w:p w:rsidR="004C41B7" w:rsidRPr="004C41B7" w:rsidRDefault="004C41B7" w:rsidP="00D9741A">
      <w:pPr>
        <w:pStyle w:val="ac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 общественных объединениях, где происходит содействие реализации и развитию лидерского и творческого потенциала детей; </w:t>
      </w:r>
    </w:p>
    <w:p w:rsidR="004C41B7" w:rsidRPr="004C41B7" w:rsidRDefault="004C41B7" w:rsidP="00D9741A">
      <w:pPr>
        <w:pStyle w:val="ac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ученическом самоуправлении и управлении образовательной деятельностью; </w:t>
      </w:r>
    </w:p>
    <w:p w:rsidR="004C41B7" w:rsidRPr="004C41B7" w:rsidRDefault="004C41B7" w:rsidP="00D9741A">
      <w:pPr>
        <w:pStyle w:val="ac"/>
        <w:numPr>
          <w:ilvl w:val="0"/>
          <w:numId w:val="3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Приобретение опыта общественной деятельности обучающихся осуществляется в процессе участия </w:t>
      </w:r>
      <w:proofErr w:type="gramStart"/>
      <w:r w:rsidRPr="004C41B7">
        <w:rPr>
          <w:rFonts w:eastAsia="Calibri"/>
          <w:lang w:eastAsia="en-US"/>
        </w:rPr>
        <w:t>в  преобразовании</w:t>
      </w:r>
      <w:proofErr w:type="gramEnd"/>
      <w:r w:rsidRPr="004C41B7">
        <w:rPr>
          <w:rFonts w:eastAsia="Calibri"/>
          <w:lang w:eastAsia="en-US"/>
        </w:rPr>
        <w:t xml:space="preserve"> среды образовательной организации и социальной среды населенного пункта путем разработки и реализации школьниками социальных проектов и программ.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определение обучающимися своей позиции в образовательной организации и в населенном пункте;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разработку форм и организационную подготовку непосредственных и виртуальных интервью и консультаций;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организацию сбора пожертвований (</w:t>
      </w:r>
      <w:proofErr w:type="spellStart"/>
      <w:r w:rsidRPr="004C41B7">
        <w:rPr>
          <w:rFonts w:eastAsia="Calibri"/>
          <w:lang w:eastAsia="en-US"/>
        </w:rPr>
        <w:t>фандрайзинг</w:t>
      </w:r>
      <w:proofErr w:type="spellEnd"/>
      <w:r w:rsidRPr="004C41B7">
        <w:rPr>
          <w:rFonts w:eastAsia="Calibri"/>
          <w:lang w:eastAsia="en-US"/>
        </w:rPr>
        <w:t>), поиск спонсоров и меценатов для ресурсного обеспечения социальных проектов и программ;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планирование и контроль за исполнением </w:t>
      </w:r>
      <w:proofErr w:type="gramStart"/>
      <w:r w:rsidRPr="004C41B7">
        <w:rPr>
          <w:rFonts w:eastAsia="Calibri"/>
          <w:lang w:eastAsia="en-US"/>
        </w:rPr>
        <w:t>совместных действий</w:t>
      </w:r>
      <w:proofErr w:type="gramEnd"/>
      <w:r w:rsidRPr="004C41B7">
        <w:rPr>
          <w:rFonts w:eastAsia="Calibri"/>
          <w:lang w:eastAsia="en-US"/>
        </w:rPr>
        <w:t xml:space="preserve"> обучающихся по реализации социального проекта; </w:t>
      </w:r>
    </w:p>
    <w:p w:rsidR="004C41B7" w:rsidRPr="004C41B7" w:rsidRDefault="004C41B7" w:rsidP="00D9741A">
      <w:pPr>
        <w:pStyle w:val="ac"/>
        <w:numPr>
          <w:ilvl w:val="0"/>
          <w:numId w:val="3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Формами организации социально значимой деятельности обучающихся являются: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деятельность в органах ученического самоуправления, в управляющем совете образовательной организации;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сотрудничество со школьными и территориальными СМИ;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участие в работе клубов по интересам;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>участие в шефской деятельности над воспитанниками дошкольных образовательных организаций;</w:t>
      </w:r>
    </w:p>
    <w:p w:rsidR="004C41B7" w:rsidRPr="004C41B7" w:rsidRDefault="004C41B7" w:rsidP="00D9741A">
      <w:pPr>
        <w:pStyle w:val="ac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участие в проектах образовательных и общественных организаций.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D9741A" w:rsidRDefault="00D9741A" w:rsidP="00D9741A">
      <w:pPr>
        <w:pStyle w:val="ac"/>
        <w:jc w:val="both"/>
        <w:rPr>
          <w:rFonts w:eastAsia="Calibri"/>
          <w:b/>
          <w:lang w:eastAsia="en-US"/>
        </w:rPr>
      </w:pPr>
      <w:bookmarkStart w:id="16" w:name="_Toc435412727"/>
      <w:bookmarkStart w:id="17" w:name="_Toc453968202"/>
      <w:bookmarkEnd w:id="16"/>
      <w:r w:rsidRPr="00D9741A">
        <w:rPr>
          <w:rFonts w:eastAsia="Calibri"/>
          <w:b/>
          <w:lang w:eastAsia="en-US"/>
        </w:rPr>
        <w:t>2</w:t>
      </w:r>
      <w:r w:rsidR="004C41B7" w:rsidRPr="00D9741A">
        <w:rPr>
          <w:rFonts w:eastAsia="Calibri"/>
          <w:b/>
          <w:lang w:eastAsia="en-US"/>
        </w:rPr>
        <w:t>.3.</w:t>
      </w:r>
      <w:r w:rsidRPr="00D9741A">
        <w:rPr>
          <w:rFonts w:eastAsia="Calibri"/>
          <w:b/>
          <w:lang w:eastAsia="en-US"/>
        </w:rPr>
        <w:t>7</w:t>
      </w:r>
      <w:r w:rsidR="004C41B7" w:rsidRPr="00D9741A">
        <w:rPr>
          <w:rFonts w:eastAsia="Calibri"/>
          <w:b/>
          <w:lang w:eastAsia="en-US"/>
        </w:rPr>
        <w:t>. Описание основных технологий взаимодействия и сотрудничества субъектов воспитательного процесса и социальных институтов</w:t>
      </w:r>
      <w:bookmarkEnd w:id="17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Парадигма традиционного содружества</w:t>
      </w:r>
      <w:r w:rsidRPr="004C41B7">
        <w:rPr>
          <w:rFonts w:eastAsia="Calibri"/>
          <w:lang w:eastAsia="en-US"/>
        </w:rPr>
        <w:t xml:space="preserve"> субъектов воспитательного процесса и социальных институтов строится на представлении о единстве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шефство: шефство школы над детским садом. В рамках традиционного содружества реализуется технология разовых благотворительных акций. Парадигма традиционного содружества может реализовываться как обмен подарками. Такая практика может быть описана как технология дружеского общения. В случае дружеского общения взаимодействие с подшефными становится важным атрибутом уклада жизни образовательной организации.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 искренности.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Парадигма взаимовыгодного партнерства</w:t>
      </w:r>
      <w:r w:rsidRPr="004C41B7">
        <w:rPr>
          <w:rFonts w:eastAsia="Calibri"/>
          <w:lang w:eastAsia="en-US"/>
        </w:rPr>
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взаимодействие между педагогическими работниками образовательной организации и семьей обучающегося в этой организации. 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D9741A" w:rsidRDefault="00D9741A" w:rsidP="00D9741A">
      <w:pPr>
        <w:pStyle w:val="ac"/>
        <w:jc w:val="both"/>
        <w:rPr>
          <w:rFonts w:eastAsia="Calibri"/>
          <w:b/>
          <w:lang w:eastAsia="en-US"/>
        </w:rPr>
      </w:pPr>
      <w:bookmarkStart w:id="18" w:name="_Toc435412728"/>
      <w:bookmarkStart w:id="19" w:name="_Toc453968203"/>
      <w:bookmarkEnd w:id="18"/>
      <w:r w:rsidRPr="00D9741A">
        <w:rPr>
          <w:rFonts w:eastAsia="Calibri"/>
          <w:b/>
          <w:lang w:eastAsia="en-US"/>
        </w:rPr>
        <w:t>2</w:t>
      </w:r>
      <w:r w:rsidR="004C41B7" w:rsidRPr="00D9741A">
        <w:rPr>
          <w:rFonts w:eastAsia="Calibri"/>
          <w:b/>
          <w:lang w:eastAsia="en-US"/>
        </w:rPr>
        <w:t>.3.</w:t>
      </w:r>
      <w:r w:rsidRPr="00D9741A">
        <w:rPr>
          <w:rFonts w:eastAsia="Calibri"/>
          <w:b/>
          <w:lang w:eastAsia="en-US"/>
        </w:rPr>
        <w:t>8</w:t>
      </w:r>
      <w:r w:rsidR="004C41B7" w:rsidRPr="00D9741A">
        <w:rPr>
          <w:rFonts w:eastAsia="Calibri"/>
          <w:b/>
          <w:lang w:eastAsia="en-US"/>
        </w:rPr>
        <w:t>. Описание методов и форм профессиональной ориентации в организации, осуществляющей образовательную деятельность</w:t>
      </w:r>
      <w:bookmarkEnd w:id="19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Методами профессиональной ориентации обучающихся в организации, осуществляющей образовательную деятельность, являются следующие.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 xml:space="preserve">Метод </w:t>
      </w:r>
      <w:proofErr w:type="spellStart"/>
      <w:r w:rsidRPr="004C41B7">
        <w:rPr>
          <w:rFonts w:eastAsia="Calibri"/>
          <w:b/>
          <w:lang w:eastAsia="en-US"/>
        </w:rPr>
        <w:t>профконсультирования</w:t>
      </w:r>
      <w:proofErr w:type="spellEnd"/>
      <w:r w:rsidRPr="004C41B7">
        <w:rPr>
          <w:rFonts w:eastAsia="Calibri"/>
          <w:lang w:eastAsia="en-US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4C41B7">
        <w:rPr>
          <w:rFonts w:eastAsia="Calibri"/>
          <w:lang w:eastAsia="en-US"/>
        </w:rPr>
        <w:t>профконсультирования</w:t>
      </w:r>
      <w:proofErr w:type="spellEnd"/>
      <w:r w:rsidRPr="004C41B7">
        <w:rPr>
          <w:rFonts w:eastAsia="Calibri"/>
          <w:lang w:eastAsia="en-US"/>
        </w:rPr>
        <w:t xml:space="preserve"> привлекаются квалифицированные специалисты – работники соответствующих служб.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 исследования</w:t>
      </w:r>
      <w:r w:rsidRPr="004C41B7">
        <w:rPr>
          <w:rFonts w:eastAsia="Calibri"/>
          <w:lang w:eastAsia="en-US"/>
        </w:rPr>
        <w:t xml:space="preserve"> обучающимся профессионально-трудовой области и себя как потенциального участника этих отношений (активное познание).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 xml:space="preserve">Метод предъявления обучающемуся сведений о профессиях, специфике труда </w:t>
      </w:r>
      <w:r w:rsidRPr="004C41B7">
        <w:rPr>
          <w:rFonts w:eastAsia="Calibri"/>
          <w:lang w:eastAsia="en-US"/>
        </w:rPr>
        <w:t xml:space="preserve"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</w:t>
      </w:r>
      <w:r w:rsidRPr="004C41B7">
        <w:rPr>
          <w:rFonts w:eastAsia="Calibri"/>
          <w:lang w:eastAsia="en-US"/>
        </w:rPr>
        <w:lastRenderedPageBreak/>
        <w:t xml:space="preserve">освещающие те или иные виды профессиональной деятельности. </w:t>
      </w:r>
      <w:proofErr w:type="spellStart"/>
      <w:r w:rsidRPr="004C41B7">
        <w:rPr>
          <w:rFonts w:eastAsia="Calibri"/>
          <w:lang w:eastAsia="en-US"/>
        </w:rPr>
        <w:t>Профориентационные</w:t>
      </w:r>
      <w:proofErr w:type="spellEnd"/>
      <w:r w:rsidRPr="004C41B7">
        <w:rPr>
          <w:rFonts w:eastAsia="Calibri"/>
          <w:lang w:eastAsia="en-US"/>
        </w:rPr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 публичной демонстрации</w:t>
      </w:r>
      <w:r w:rsidRPr="004C41B7">
        <w:rPr>
          <w:rFonts w:eastAsia="Calibri"/>
          <w:lang w:eastAsia="en-US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4C41B7" w:rsidRPr="004C41B7" w:rsidRDefault="004C41B7" w:rsidP="00D9741A">
      <w:pPr>
        <w:pStyle w:val="ac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 профессиональных проб</w:t>
      </w:r>
      <w:r w:rsidRPr="004C41B7">
        <w:rPr>
          <w:rFonts w:eastAsia="Calibri"/>
          <w:lang w:eastAsia="en-US"/>
        </w:rPr>
        <w:t xml:space="preserve"> – кратковременное исполнение обучающимся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 моделирования условий труда и имитации обучающимся решения производственных задач</w:t>
      </w:r>
      <w:r w:rsidRPr="004C41B7">
        <w:rPr>
          <w:rFonts w:eastAsia="Calibri"/>
          <w:lang w:eastAsia="en-US"/>
        </w:rPr>
        <w:t xml:space="preserve"> – деловая игра, в ходе которой имитируется исполнение обучающимся обязанностей работника.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4C41B7" w:rsidRPr="004C41B7" w:rsidRDefault="004C41B7" w:rsidP="00D9741A">
      <w:pPr>
        <w:pStyle w:val="ac"/>
        <w:jc w:val="both"/>
        <w:rPr>
          <w:rFonts w:eastAsia="Calibri"/>
          <w:lang w:eastAsia="en-US"/>
        </w:rPr>
      </w:pPr>
    </w:p>
    <w:p w:rsidR="004C41B7" w:rsidRPr="004C41B7" w:rsidRDefault="00D9741A" w:rsidP="00D9741A">
      <w:pPr>
        <w:pStyle w:val="ac"/>
        <w:jc w:val="both"/>
        <w:rPr>
          <w:rFonts w:eastAsia="Calibri"/>
          <w:b/>
          <w:szCs w:val="28"/>
          <w:lang w:eastAsia="en-US"/>
        </w:rPr>
      </w:pPr>
      <w:bookmarkStart w:id="20" w:name="_Toc435412729"/>
      <w:bookmarkStart w:id="21" w:name="_Toc453968204"/>
      <w:bookmarkEnd w:id="20"/>
      <w:r>
        <w:rPr>
          <w:rFonts w:eastAsia="Calibri"/>
          <w:b/>
          <w:szCs w:val="28"/>
          <w:lang w:eastAsia="en-US"/>
        </w:rPr>
        <w:t>2</w:t>
      </w:r>
      <w:r w:rsidR="004C41B7" w:rsidRPr="004C41B7">
        <w:rPr>
          <w:rFonts w:eastAsia="Calibri"/>
          <w:b/>
          <w:szCs w:val="28"/>
          <w:lang w:eastAsia="en-US"/>
        </w:rPr>
        <w:t>.3.</w:t>
      </w:r>
      <w:r>
        <w:rPr>
          <w:rFonts w:eastAsia="Calibri"/>
          <w:b/>
          <w:szCs w:val="28"/>
          <w:lang w:eastAsia="en-US"/>
        </w:rPr>
        <w:t>9</w:t>
      </w:r>
      <w:r w:rsidR="004C41B7" w:rsidRPr="004C41B7">
        <w:rPr>
          <w:rFonts w:eastAsia="Calibri"/>
          <w:b/>
          <w:szCs w:val="28"/>
          <w:lang w:eastAsia="en-US"/>
        </w:rPr>
        <w:t>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1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Методы рациональной организации</w:t>
      </w:r>
      <w:r w:rsidRPr="004C41B7">
        <w:rPr>
          <w:rFonts w:eastAsia="Calibri"/>
          <w:lang w:eastAsia="en-US"/>
        </w:rPr>
        <w:t xml:space="preserve"> урочной и внеурочной деятельности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 xml:space="preserve">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4C41B7">
        <w:rPr>
          <w:rFonts w:eastAsia="Calibri"/>
          <w:lang w:eastAsia="en-US"/>
        </w:rPr>
        <w:t>здоровьесберегающих</w:t>
      </w:r>
      <w:proofErr w:type="spellEnd"/>
      <w:r w:rsidRPr="004C41B7">
        <w:rPr>
          <w:rFonts w:eastAsia="Calibri"/>
          <w:lang w:eastAsia="en-US"/>
        </w:rPr>
        <w:t xml:space="preserve"> технологий.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Мероприятия</w:t>
      </w:r>
      <w:r w:rsidRPr="004C41B7">
        <w:rPr>
          <w:rFonts w:eastAsia="Calibri"/>
          <w:lang w:eastAsia="en-US"/>
        </w:rPr>
        <w:t xml:space="preserve">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4C41B7">
        <w:rPr>
          <w:rFonts w:eastAsia="Calibri"/>
          <w:lang w:eastAsia="en-US"/>
        </w:rPr>
        <w:t>внеучебных</w:t>
      </w:r>
      <w:proofErr w:type="spellEnd"/>
      <w:r w:rsidRPr="004C41B7">
        <w:rPr>
          <w:rFonts w:eastAsia="Calibri"/>
          <w:lang w:eastAsia="en-US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Методы организации физкультурно-спортивной и оздоровительной работы</w:t>
      </w:r>
      <w:r w:rsidRPr="004C41B7">
        <w:rPr>
          <w:rFonts w:eastAsia="Calibri"/>
          <w:lang w:eastAsia="en-US"/>
        </w:rPr>
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lastRenderedPageBreak/>
        <w:t>Методы профилактической работы</w:t>
      </w:r>
      <w:r w:rsidRPr="004C41B7">
        <w:rPr>
          <w:rFonts w:eastAsia="Calibri"/>
          <w:lang w:eastAsia="en-US"/>
        </w:rPr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</w:t>
      </w:r>
      <w:proofErr w:type="spellStart"/>
      <w:r w:rsidRPr="004C41B7">
        <w:rPr>
          <w:rFonts w:eastAsia="Calibri"/>
          <w:lang w:eastAsia="en-US"/>
        </w:rPr>
        <w:t>психоактивных</w:t>
      </w:r>
      <w:proofErr w:type="spellEnd"/>
      <w:r w:rsidRPr="004C41B7">
        <w:rPr>
          <w:rFonts w:eastAsia="Calibri"/>
          <w:lang w:eastAsia="en-US"/>
        </w:rPr>
        <w:t xml:space="preserve">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>Методы просветительской и методической работы</w:t>
      </w:r>
      <w:r w:rsidRPr="004C41B7">
        <w:rPr>
          <w:rFonts w:eastAsia="Calibri"/>
          <w:lang w:eastAsia="en-US"/>
        </w:rPr>
        <w:t xml:space="preserve">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Могут быть реализованы в следующих формах: </w:t>
      </w:r>
    </w:p>
    <w:p w:rsidR="004C41B7" w:rsidRPr="004C41B7" w:rsidRDefault="004C41B7" w:rsidP="00D9741A">
      <w:pPr>
        <w:pStyle w:val="ac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внешней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4C41B7" w:rsidRPr="004C41B7" w:rsidRDefault="004C41B7" w:rsidP="00D9741A">
      <w:pPr>
        <w:pStyle w:val="ac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внутренней (получение информации организуется в общеобразовательной школе, при этом один коллектив обучающихся выступает источником информации для другого коллектива); </w:t>
      </w:r>
    </w:p>
    <w:p w:rsidR="004C41B7" w:rsidRPr="004C41B7" w:rsidRDefault="004C41B7" w:rsidP="00D9741A">
      <w:pPr>
        <w:pStyle w:val="ac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</w:t>
      </w:r>
      <w:proofErr w:type="spellStart"/>
      <w:r w:rsidRPr="004C41B7">
        <w:rPr>
          <w:rFonts w:eastAsia="Calibri"/>
          <w:lang w:eastAsia="en-US"/>
        </w:rPr>
        <w:t>межпредметные</w:t>
      </w:r>
      <w:proofErr w:type="spellEnd"/>
      <w:r w:rsidRPr="004C41B7">
        <w:rPr>
          <w:rFonts w:eastAsia="Calibri"/>
          <w:lang w:eastAsia="en-US"/>
        </w:rPr>
        <w:t xml:space="preserve"> связи); </w:t>
      </w:r>
    </w:p>
    <w:p w:rsidR="004C41B7" w:rsidRPr="004C41B7" w:rsidRDefault="004C41B7" w:rsidP="00D9741A">
      <w:pPr>
        <w:pStyle w:val="ac"/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Мероприятия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 xml:space="preserve">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Мероприятия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 xml:space="preserve">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4C41B7">
        <w:rPr>
          <w:rFonts w:eastAsia="Calibri"/>
          <w:lang w:eastAsia="en-US"/>
        </w:rPr>
        <w:t>саморегуляции</w:t>
      </w:r>
      <w:proofErr w:type="spellEnd"/>
      <w:r w:rsidRPr="004C41B7">
        <w:rPr>
          <w:rFonts w:eastAsia="Calibri"/>
          <w:lang w:eastAsia="en-US"/>
        </w:rPr>
        <w:t xml:space="preserve">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</w:t>
      </w:r>
      <w:proofErr w:type="gramStart"/>
      <w:r w:rsidRPr="004C41B7">
        <w:rPr>
          <w:rFonts w:eastAsia="Calibri"/>
          <w:lang w:eastAsia="en-US"/>
        </w:rPr>
        <w:t>реализации данного комплекса</w:t>
      </w:r>
      <w:proofErr w:type="gramEnd"/>
      <w:r w:rsidRPr="004C41B7">
        <w:rPr>
          <w:rFonts w:eastAsia="Calibri"/>
          <w:lang w:eastAsia="en-US"/>
        </w:rPr>
        <w:t xml:space="preserve">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 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D9741A" w:rsidRDefault="00D9741A" w:rsidP="00D9741A">
      <w:pPr>
        <w:pStyle w:val="ac"/>
        <w:jc w:val="both"/>
        <w:rPr>
          <w:rFonts w:eastAsia="Calibri"/>
          <w:b/>
          <w:szCs w:val="22"/>
          <w:lang w:eastAsia="en-US"/>
        </w:rPr>
      </w:pPr>
      <w:bookmarkStart w:id="22" w:name="_Toc435412730"/>
      <w:bookmarkStart w:id="23" w:name="_Toc453968205"/>
      <w:bookmarkEnd w:id="22"/>
      <w:r w:rsidRPr="00D9741A">
        <w:rPr>
          <w:rFonts w:eastAsia="Calibri"/>
          <w:b/>
          <w:lang w:eastAsia="en-US"/>
        </w:rPr>
        <w:lastRenderedPageBreak/>
        <w:t>2</w:t>
      </w:r>
      <w:r w:rsidR="004C41B7" w:rsidRPr="00D9741A">
        <w:rPr>
          <w:rFonts w:eastAsia="Calibri"/>
          <w:b/>
          <w:lang w:eastAsia="en-US"/>
        </w:rPr>
        <w:t>.3.</w:t>
      </w:r>
      <w:r w:rsidRPr="00D9741A">
        <w:rPr>
          <w:rFonts w:eastAsia="Calibri"/>
          <w:b/>
          <w:lang w:eastAsia="en-US"/>
        </w:rPr>
        <w:t>10</w:t>
      </w:r>
      <w:r w:rsidR="004C41B7" w:rsidRPr="00D9741A">
        <w:rPr>
          <w:rFonts w:eastAsia="Calibri"/>
          <w:b/>
          <w:lang w:eastAsia="en-US"/>
        </w:rPr>
        <w:t>. Описание форм и методов повышения педагогической культуры родителей (законных представителей) обучающихся</w:t>
      </w:r>
      <w:bookmarkEnd w:id="23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4C41B7" w:rsidRPr="004C41B7" w:rsidRDefault="004C41B7" w:rsidP="00D9741A">
      <w:pPr>
        <w:pStyle w:val="ac"/>
        <w:numPr>
          <w:ilvl w:val="0"/>
          <w:numId w:val="4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4C41B7" w:rsidRPr="004C41B7" w:rsidRDefault="004C41B7" w:rsidP="00D9741A">
      <w:pPr>
        <w:pStyle w:val="ac"/>
        <w:numPr>
          <w:ilvl w:val="0"/>
          <w:numId w:val="4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как обладателя и распорядителя ресурсов для воспитания и социализации;</w:t>
      </w:r>
    </w:p>
    <w:p w:rsidR="004C41B7" w:rsidRPr="004C41B7" w:rsidRDefault="004C41B7" w:rsidP="00D9741A">
      <w:pPr>
        <w:pStyle w:val="ac"/>
        <w:numPr>
          <w:ilvl w:val="0"/>
          <w:numId w:val="40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как непосредственного воспитателя (в рамках школьного и семейного воспитания).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b/>
          <w:lang w:eastAsia="en-US"/>
        </w:rPr>
        <w:t xml:space="preserve">Формами и методами </w:t>
      </w:r>
      <w:r w:rsidRPr="004C41B7">
        <w:rPr>
          <w:rFonts w:eastAsia="Calibri"/>
          <w:lang w:eastAsia="en-US"/>
        </w:rPr>
        <w:t>повышения педагогической культуры родителей (законных представителей) обучающихся являются:</w:t>
      </w:r>
    </w:p>
    <w:p w:rsidR="004C41B7" w:rsidRPr="004C41B7" w:rsidRDefault="004C41B7" w:rsidP="00D9741A">
      <w:pPr>
        <w:pStyle w:val="ac"/>
        <w:numPr>
          <w:ilvl w:val="0"/>
          <w:numId w:val="4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4C41B7" w:rsidRPr="004C41B7" w:rsidRDefault="004C41B7" w:rsidP="00D9741A">
      <w:pPr>
        <w:pStyle w:val="ac"/>
        <w:numPr>
          <w:ilvl w:val="0"/>
          <w:numId w:val="4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4C41B7" w:rsidRPr="004C41B7" w:rsidRDefault="004C41B7" w:rsidP="00D9741A">
      <w:pPr>
        <w:pStyle w:val="ac"/>
        <w:numPr>
          <w:ilvl w:val="0"/>
          <w:numId w:val="4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консультирование педагогическими работниками родителей (только в случае </w:t>
      </w:r>
      <w:proofErr w:type="spellStart"/>
      <w:r w:rsidRPr="004C41B7">
        <w:rPr>
          <w:rFonts w:eastAsia="Calibri"/>
          <w:lang w:eastAsia="en-US"/>
        </w:rPr>
        <w:t>вербализованного</w:t>
      </w:r>
      <w:proofErr w:type="spellEnd"/>
      <w:r w:rsidRPr="004C41B7">
        <w:rPr>
          <w:rFonts w:eastAsia="Calibri"/>
          <w:lang w:eastAsia="en-US"/>
        </w:rPr>
        <w:t xml:space="preserve"> запроса со стороны родителей);</w:t>
      </w:r>
    </w:p>
    <w:p w:rsidR="004C41B7" w:rsidRPr="004C41B7" w:rsidRDefault="004C41B7" w:rsidP="00D9741A">
      <w:pPr>
        <w:pStyle w:val="ac"/>
        <w:numPr>
          <w:ilvl w:val="0"/>
          <w:numId w:val="41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4C41B7" w:rsidRPr="004C41B7" w:rsidRDefault="004C41B7" w:rsidP="004C41B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C41B7" w:rsidRPr="00D9741A" w:rsidRDefault="00D9741A" w:rsidP="00D9741A">
      <w:pPr>
        <w:pStyle w:val="ac"/>
        <w:jc w:val="both"/>
        <w:rPr>
          <w:rFonts w:eastAsia="Calibri"/>
          <w:b/>
          <w:lang w:eastAsia="en-US"/>
        </w:rPr>
      </w:pPr>
      <w:bookmarkStart w:id="24" w:name="_Toc435412731"/>
      <w:bookmarkStart w:id="25" w:name="_Toc453968206"/>
      <w:bookmarkEnd w:id="24"/>
      <w:r w:rsidRPr="00D9741A">
        <w:rPr>
          <w:rFonts w:eastAsia="Calibri"/>
          <w:b/>
          <w:lang w:eastAsia="en-US"/>
        </w:rPr>
        <w:t>2</w:t>
      </w:r>
      <w:r w:rsidR="004C41B7" w:rsidRPr="00D9741A">
        <w:rPr>
          <w:rFonts w:eastAsia="Calibri"/>
          <w:b/>
          <w:lang w:eastAsia="en-US"/>
        </w:rPr>
        <w:t>.3.1</w:t>
      </w:r>
      <w:r w:rsidRPr="00D9741A">
        <w:rPr>
          <w:rFonts w:eastAsia="Calibri"/>
          <w:b/>
          <w:lang w:eastAsia="en-US"/>
        </w:rPr>
        <w:t>1</w:t>
      </w:r>
      <w:r w:rsidR="004C41B7" w:rsidRPr="00D9741A">
        <w:rPr>
          <w:rFonts w:eastAsia="Calibri"/>
          <w:b/>
          <w:lang w:eastAsia="en-US"/>
        </w:rPr>
        <w:t>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25"/>
    </w:p>
    <w:p w:rsidR="004C41B7" w:rsidRPr="004C41B7" w:rsidRDefault="004C41B7" w:rsidP="00D9741A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Результаты духовно-нравственного развития, воспитания и социализация </w:t>
      </w:r>
      <w:r w:rsidRPr="004C41B7">
        <w:rPr>
          <w:rFonts w:eastAsia="Calibri"/>
          <w:b/>
          <w:lang w:eastAsia="en-US"/>
        </w:rPr>
        <w:t>в сфере отношения обучающихся к себе, своему здоровью, познанию себя</w:t>
      </w:r>
      <w:r w:rsidRPr="004C41B7">
        <w:rPr>
          <w:rFonts w:eastAsia="Calibri"/>
          <w:lang w:eastAsia="en-US"/>
        </w:rPr>
        <w:t>:</w:t>
      </w:r>
    </w:p>
    <w:p w:rsidR="004C41B7" w:rsidRPr="004C41B7" w:rsidRDefault="004C41B7" w:rsidP="00D9741A">
      <w:pPr>
        <w:pStyle w:val="ac"/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4C41B7" w:rsidRPr="004C41B7" w:rsidRDefault="004C41B7" w:rsidP="00D9741A">
      <w:pPr>
        <w:pStyle w:val="ac"/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C41B7" w:rsidRPr="004C41B7" w:rsidRDefault="004C41B7" w:rsidP="00D9741A">
      <w:pPr>
        <w:pStyle w:val="ac"/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C41B7">
        <w:rPr>
          <w:rFonts w:eastAsia="Calibri"/>
          <w:lang w:eastAsia="en-US"/>
        </w:rPr>
        <w:t>настоящего на основе осознания</w:t>
      </w:r>
      <w:proofErr w:type="gramEnd"/>
      <w:r w:rsidRPr="004C41B7">
        <w:rPr>
          <w:rFonts w:eastAsia="Calibri"/>
          <w:lang w:eastAsia="en-US"/>
        </w:rPr>
        <w:t xml:space="preserve"> и осмысления истории, духовных ценностей и достижений нашей страны;</w:t>
      </w:r>
    </w:p>
    <w:p w:rsidR="004C41B7" w:rsidRPr="004C41B7" w:rsidRDefault="004C41B7" w:rsidP="00D9741A">
      <w:pPr>
        <w:pStyle w:val="ac"/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4C41B7" w:rsidRPr="004C41B7" w:rsidRDefault="004C41B7" w:rsidP="00D9741A">
      <w:pPr>
        <w:pStyle w:val="ac"/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C41B7" w:rsidRPr="004C41B7" w:rsidRDefault="004C41B7" w:rsidP="00D9741A">
      <w:pPr>
        <w:pStyle w:val="ac"/>
        <w:numPr>
          <w:ilvl w:val="0"/>
          <w:numId w:val="42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неприятие вредных привычек: курения, употребления алкоголя, наркотиков.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b/>
          <w:lang w:eastAsia="en-US"/>
        </w:rPr>
      </w:pPr>
      <w:r w:rsidRPr="004C41B7">
        <w:rPr>
          <w:rFonts w:eastAsia="Calibri"/>
          <w:lang w:eastAsia="en-US"/>
        </w:rPr>
        <w:t xml:space="preserve">Результаты духовно-нравственного развития, воспитания и социализации </w:t>
      </w:r>
      <w:r w:rsidRPr="004C41B7">
        <w:rPr>
          <w:rFonts w:eastAsia="Calibri"/>
          <w:b/>
          <w:lang w:eastAsia="en-US"/>
        </w:rPr>
        <w:t>в сфере отношения обучающихся к России как к Родине (Отечеству)</w:t>
      </w:r>
      <w:r w:rsidRPr="004C41B7">
        <w:rPr>
          <w:rFonts w:eastAsia="Calibri"/>
          <w:lang w:eastAsia="en-US"/>
        </w:rPr>
        <w:t>:</w:t>
      </w:r>
      <w:r w:rsidRPr="004C41B7">
        <w:rPr>
          <w:rFonts w:eastAsia="Calibri"/>
          <w:b/>
          <w:lang w:eastAsia="en-US"/>
        </w:rPr>
        <w:t xml:space="preserve"> </w:t>
      </w:r>
    </w:p>
    <w:p w:rsidR="004C41B7" w:rsidRPr="004C41B7" w:rsidRDefault="004C41B7" w:rsidP="00D9741A">
      <w:pPr>
        <w:pStyle w:val="ac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C41B7" w:rsidRPr="004C41B7" w:rsidRDefault="004C41B7" w:rsidP="00D9741A">
      <w:pPr>
        <w:pStyle w:val="ac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4C41B7" w:rsidRPr="004C41B7" w:rsidRDefault="004C41B7" w:rsidP="00D9741A">
      <w:pPr>
        <w:pStyle w:val="ac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C41B7" w:rsidRPr="004C41B7" w:rsidRDefault="004C41B7" w:rsidP="00D9741A">
      <w:pPr>
        <w:pStyle w:val="ac"/>
        <w:numPr>
          <w:ilvl w:val="0"/>
          <w:numId w:val="43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Результаты духовно-нравственного развития, воспитания и социализации в </w:t>
      </w:r>
      <w:r w:rsidRPr="004C41B7">
        <w:rPr>
          <w:rFonts w:eastAsia="Calibri"/>
          <w:b/>
          <w:bCs/>
          <w:lang w:eastAsia="en-US"/>
        </w:rPr>
        <w:t>сфере отношения обучающихся к закону, государству и к гражданскому обществу</w:t>
      </w:r>
      <w:r w:rsidRPr="004C41B7">
        <w:rPr>
          <w:rFonts w:eastAsia="Calibri"/>
          <w:lang w:eastAsia="en-US"/>
        </w:rPr>
        <w:t xml:space="preserve">: </w:t>
      </w:r>
    </w:p>
    <w:p w:rsidR="004C41B7" w:rsidRPr="004C41B7" w:rsidRDefault="004C41B7" w:rsidP="00D9741A">
      <w:pPr>
        <w:pStyle w:val="ac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C41B7" w:rsidRPr="004C41B7" w:rsidRDefault="004C41B7" w:rsidP="00D9741A">
      <w:pPr>
        <w:pStyle w:val="ac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признание </w:t>
      </w:r>
      <w:proofErr w:type="spellStart"/>
      <w:r w:rsidRPr="004C41B7">
        <w:rPr>
          <w:rFonts w:eastAsia="Calibri"/>
          <w:lang w:eastAsia="en-US"/>
        </w:rPr>
        <w:t>неотчуждаемости</w:t>
      </w:r>
      <w:proofErr w:type="spellEnd"/>
      <w:r w:rsidRPr="004C41B7">
        <w:rPr>
          <w:rFonts w:eastAsia="Calibri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C41B7">
        <w:rPr>
          <w:rFonts w:eastAsia="Calibri"/>
          <w:lang w:eastAsia="en-US"/>
        </w:rPr>
        <w:t>свобод без нарушения прав</w:t>
      </w:r>
      <w:proofErr w:type="gramEnd"/>
      <w:r w:rsidRPr="004C41B7">
        <w:rPr>
          <w:rFonts w:eastAsia="Calibri"/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4C41B7" w:rsidRPr="004C41B7" w:rsidRDefault="004C41B7" w:rsidP="00D9741A">
      <w:pPr>
        <w:pStyle w:val="ac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4C41B7">
        <w:rPr>
          <w:rFonts w:eastAsia="Calibri"/>
          <w:lang w:eastAsia="en-US"/>
        </w:rPr>
        <w:t>интериоризация</w:t>
      </w:r>
      <w:proofErr w:type="spellEnd"/>
      <w:r w:rsidRPr="004C41B7">
        <w:rPr>
          <w:rFonts w:eastAsia="Calibri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41B7" w:rsidRPr="004C41B7" w:rsidRDefault="004C41B7" w:rsidP="00D9741A">
      <w:pPr>
        <w:pStyle w:val="ac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C41B7" w:rsidRPr="004C41B7" w:rsidRDefault="004C41B7" w:rsidP="00D9741A">
      <w:pPr>
        <w:pStyle w:val="ac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C41B7" w:rsidRPr="004C41B7" w:rsidRDefault="004C41B7" w:rsidP="00D9741A">
      <w:pPr>
        <w:pStyle w:val="ac"/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b/>
          <w:lang w:eastAsia="en-US"/>
        </w:rPr>
      </w:pPr>
      <w:r w:rsidRPr="004C41B7">
        <w:rPr>
          <w:rFonts w:eastAsia="Calibri"/>
          <w:lang w:eastAsia="en-US"/>
        </w:rPr>
        <w:t xml:space="preserve">Результаты духовно-нравственного развития, воспитания и социализации </w:t>
      </w:r>
      <w:r w:rsidRPr="004C41B7">
        <w:rPr>
          <w:rFonts w:eastAsia="Calibri"/>
          <w:b/>
          <w:lang w:eastAsia="en-US"/>
        </w:rPr>
        <w:t xml:space="preserve">в сфере </w:t>
      </w:r>
      <w:proofErr w:type="gramStart"/>
      <w:r w:rsidRPr="004C41B7">
        <w:rPr>
          <w:rFonts w:eastAsia="Calibri"/>
          <w:b/>
          <w:lang w:eastAsia="en-US"/>
        </w:rPr>
        <w:t>отношений</w:t>
      </w:r>
      <w:proofErr w:type="gramEnd"/>
      <w:r w:rsidRPr="004C41B7">
        <w:rPr>
          <w:rFonts w:eastAsia="Calibri"/>
          <w:b/>
          <w:lang w:eastAsia="en-US"/>
        </w:rPr>
        <w:t xml:space="preserve"> обучающихся с окружающими людьми</w:t>
      </w:r>
      <w:r w:rsidRPr="004C41B7">
        <w:rPr>
          <w:rFonts w:eastAsia="Calibri"/>
          <w:lang w:eastAsia="en-US"/>
        </w:rPr>
        <w:t>:</w:t>
      </w:r>
    </w:p>
    <w:p w:rsidR="004C41B7" w:rsidRPr="004C41B7" w:rsidRDefault="004C41B7" w:rsidP="00D9741A">
      <w:pPr>
        <w:pStyle w:val="ac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C41B7" w:rsidRPr="004C41B7" w:rsidRDefault="004C41B7" w:rsidP="00D9741A">
      <w:pPr>
        <w:pStyle w:val="ac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C41B7" w:rsidRPr="004C41B7" w:rsidRDefault="004C41B7" w:rsidP="00D9741A">
      <w:pPr>
        <w:pStyle w:val="ac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4C41B7" w:rsidRPr="004C41B7" w:rsidRDefault="004C41B7" w:rsidP="00D9741A">
      <w:pPr>
        <w:pStyle w:val="ac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формирование выраженной в поведении нравственной позиции, в том числе способности к сознательному выбору добра; </w:t>
      </w:r>
      <w:proofErr w:type="gramStart"/>
      <w:r w:rsidRPr="004C41B7">
        <w:rPr>
          <w:rFonts w:eastAsia="Calibri"/>
          <w:lang w:eastAsia="en-US"/>
        </w:rPr>
        <w:t>формирование  нравственного</w:t>
      </w:r>
      <w:proofErr w:type="gramEnd"/>
      <w:r w:rsidRPr="004C41B7">
        <w:rPr>
          <w:rFonts w:eastAsia="Calibri"/>
          <w:lang w:eastAsia="en-US"/>
        </w:rPr>
        <w:t xml:space="preserve">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C41B7" w:rsidRPr="004C41B7" w:rsidRDefault="004C41B7" w:rsidP="00D9741A">
      <w:pPr>
        <w:pStyle w:val="ac"/>
        <w:numPr>
          <w:ilvl w:val="0"/>
          <w:numId w:val="45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Результаты духовно-нравственного развития, воспитания и социализации в </w:t>
      </w:r>
      <w:r w:rsidRPr="004C41B7">
        <w:rPr>
          <w:rFonts w:eastAsia="Calibri"/>
          <w:b/>
          <w:bCs/>
          <w:lang w:eastAsia="en-US"/>
        </w:rPr>
        <w:t>сфере отношения обучающихся к окружающему миру, к живой природе, художественной культуре</w:t>
      </w:r>
      <w:r w:rsidRPr="004C41B7">
        <w:rPr>
          <w:rFonts w:eastAsia="Calibri"/>
          <w:lang w:eastAsia="en-US"/>
        </w:rPr>
        <w:t>, в том числе формирование у обучающихся научного мировоззрения, эстетических представлений:</w:t>
      </w:r>
    </w:p>
    <w:p w:rsidR="004C41B7" w:rsidRPr="004C41B7" w:rsidRDefault="004C41B7" w:rsidP="00D9741A">
      <w:pPr>
        <w:pStyle w:val="ac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4C41B7" w:rsidRPr="004C41B7" w:rsidRDefault="004C41B7" w:rsidP="00D9741A">
      <w:pPr>
        <w:pStyle w:val="ac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41B7" w:rsidRPr="004C41B7" w:rsidRDefault="004C41B7" w:rsidP="00D9741A">
      <w:pPr>
        <w:pStyle w:val="ac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4C41B7" w:rsidRPr="004C41B7" w:rsidRDefault="004C41B7" w:rsidP="00D9741A">
      <w:pPr>
        <w:pStyle w:val="ac"/>
        <w:numPr>
          <w:ilvl w:val="0"/>
          <w:numId w:val="46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эстетическое отношение к миру, готовность к эстетическому обустройству собственного быта.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b/>
          <w:lang w:eastAsia="en-US"/>
        </w:rPr>
      </w:pPr>
      <w:r w:rsidRPr="004C41B7">
        <w:rPr>
          <w:rFonts w:eastAsia="Calibri"/>
          <w:lang w:eastAsia="en-US"/>
        </w:rPr>
        <w:t xml:space="preserve">Результат духовно-нравственного развития, воспитания и социализации </w:t>
      </w:r>
      <w:r w:rsidRPr="004C41B7">
        <w:rPr>
          <w:rFonts w:eastAsia="Calibri"/>
          <w:b/>
          <w:lang w:eastAsia="en-US"/>
        </w:rPr>
        <w:t>в сфере</w:t>
      </w:r>
      <w:r w:rsidRPr="004C41B7">
        <w:rPr>
          <w:rFonts w:eastAsia="Calibri"/>
          <w:lang w:eastAsia="en-US"/>
        </w:rPr>
        <w:t xml:space="preserve"> </w:t>
      </w:r>
      <w:r w:rsidRPr="004C41B7">
        <w:rPr>
          <w:rFonts w:eastAsia="Calibri"/>
          <w:b/>
          <w:lang w:eastAsia="en-US"/>
        </w:rPr>
        <w:t>отношения обучающихся к семье и родителям</w:t>
      </w:r>
      <w:r w:rsidRPr="004C41B7">
        <w:rPr>
          <w:rFonts w:eastAsia="Calibri"/>
          <w:lang w:eastAsia="en-US"/>
        </w:rPr>
        <w:t>:</w:t>
      </w:r>
      <w:r w:rsidRPr="004C41B7">
        <w:rPr>
          <w:rFonts w:eastAsia="Calibri"/>
          <w:b/>
          <w:lang w:eastAsia="en-US"/>
        </w:rPr>
        <w:t xml:space="preserve"> </w:t>
      </w:r>
      <w:r w:rsidRPr="004C41B7">
        <w:rPr>
          <w:rFonts w:eastAsia="Calibri"/>
          <w:lang w:eastAsia="en-US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4C41B7" w:rsidRPr="004C41B7" w:rsidRDefault="004C41B7" w:rsidP="00D9741A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Результаты духовно-нравственного развития, </w:t>
      </w:r>
      <w:proofErr w:type="gramStart"/>
      <w:r w:rsidRPr="004C41B7">
        <w:rPr>
          <w:rFonts w:eastAsia="Calibri"/>
          <w:lang w:eastAsia="en-US"/>
        </w:rPr>
        <w:t>воспитания и социализации</w:t>
      </w:r>
      <w:proofErr w:type="gramEnd"/>
      <w:r w:rsidRPr="004C41B7">
        <w:rPr>
          <w:rFonts w:eastAsia="Calibri"/>
          <w:lang w:eastAsia="en-US"/>
        </w:rPr>
        <w:t xml:space="preserve"> обучающихся </w:t>
      </w:r>
      <w:r w:rsidRPr="004C41B7">
        <w:rPr>
          <w:rFonts w:eastAsia="Calibri"/>
          <w:b/>
          <w:lang w:eastAsia="en-US"/>
        </w:rPr>
        <w:t>в сфере трудовых и социально-экономических отношений</w:t>
      </w:r>
      <w:r w:rsidRPr="004C41B7">
        <w:rPr>
          <w:rFonts w:eastAsia="Calibri"/>
          <w:lang w:eastAsia="en-US"/>
        </w:rPr>
        <w:t>:</w:t>
      </w:r>
    </w:p>
    <w:p w:rsidR="004C41B7" w:rsidRPr="004C41B7" w:rsidRDefault="004C41B7" w:rsidP="00D9741A">
      <w:pPr>
        <w:pStyle w:val="ac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уважение всех форм собственности, готовность к защите своей собственности; </w:t>
      </w:r>
    </w:p>
    <w:p w:rsidR="004C41B7" w:rsidRPr="004C41B7" w:rsidRDefault="004C41B7" w:rsidP="00D9741A">
      <w:pPr>
        <w:pStyle w:val="ac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осознанный выбор будущей профессии как путь и способ реализации собственных жизненных планов;</w:t>
      </w:r>
    </w:p>
    <w:p w:rsidR="004C41B7" w:rsidRPr="004C41B7" w:rsidRDefault="004C41B7" w:rsidP="00D9741A">
      <w:pPr>
        <w:pStyle w:val="ac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41B7" w:rsidRPr="004C41B7" w:rsidRDefault="004C41B7" w:rsidP="00D9741A">
      <w:pPr>
        <w:pStyle w:val="ac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41B7" w:rsidRPr="004C41B7" w:rsidRDefault="004C41B7" w:rsidP="00D9741A">
      <w:pPr>
        <w:pStyle w:val="ac"/>
        <w:numPr>
          <w:ilvl w:val="0"/>
          <w:numId w:val="47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готовность к самообслуживанию, включая обучение и выполнение домашних обязанностей.</w:t>
      </w:r>
    </w:p>
    <w:p w:rsidR="004C41B7" w:rsidRDefault="004C41B7" w:rsidP="00646A90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Результат духовно-нравственного развития, </w:t>
      </w:r>
      <w:proofErr w:type="gramStart"/>
      <w:r w:rsidRPr="004C41B7">
        <w:rPr>
          <w:rFonts w:eastAsia="Calibri"/>
          <w:lang w:eastAsia="en-US"/>
        </w:rPr>
        <w:t>воспитания и социализации</w:t>
      </w:r>
      <w:proofErr w:type="gramEnd"/>
      <w:r w:rsidRPr="004C41B7">
        <w:rPr>
          <w:rFonts w:eastAsia="Calibri"/>
          <w:lang w:eastAsia="en-US"/>
        </w:rPr>
        <w:t xml:space="preserve"> обучающихся </w:t>
      </w:r>
      <w:r w:rsidRPr="004C41B7">
        <w:rPr>
          <w:rFonts w:eastAsia="Calibri"/>
          <w:b/>
          <w:lang w:eastAsia="en-US"/>
        </w:rPr>
        <w:t>в сфере физического, психологического, социального и академического благополучия обучающихся</w:t>
      </w:r>
      <w:r w:rsidRPr="004C41B7">
        <w:rPr>
          <w:rFonts w:eastAsia="Calibri"/>
          <w:lang w:eastAsia="en-US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46A90" w:rsidRPr="00646A90" w:rsidRDefault="00646A90" w:rsidP="00646A90">
      <w:pPr>
        <w:pStyle w:val="ac"/>
        <w:ind w:firstLine="360"/>
        <w:jc w:val="both"/>
        <w:rPr>
          <w:rFonts w:eastAsia="Calibri"/>
          <w:lang w:eastAsia="en-US"/>
        </w:rPr>
      </w:pPr>
    </w:p>
    <w:p w:rsidR="004C41B7" w:rsidRPr="00646A90" w:rsidRDefault="00D9741A" w:rsidP="00646A90">
      <w:pPr>
        <w:pStyle w:val="ac"/>
        <w:jc w:val="both"/>
        <w:rPr>
          <w:rFonts w:eastAsia="Calibri"/>
          <w:b/>
          <w:lang w:eastAsia="en-US"/>
        </w:rPr>
      </w:pPr>
      <w:bookmarkStart w:id="26" w:name="_Toc435412732"/>
      <w:bookmarkStart w:id="27" w:name="_Toc453968207"/>
      <w:bookmarkEnd w:id="26"/>
      <w:r w:rsidRPr="00646A90">
        <w:rPr>
          <w:rFonts w:eastAsia="Calibri"/>
          <w:b/>
          <w:lang w:eastAsia="en-US"/>
        </w:rPr>
        <w:t>2</w:t>
      </w:r>
      <w:r w:rsidR="004C41B7" w:rsidRPr="00646A90">
        <w:rPr>
          <w:rFonts w:eastAsia="Calibri"/>
          <w:b/>
          <w:lang w:eastAsia="en-US"/>
        </w:rPr>
        <w:t>.3.1</w:t>
      </w:r>
      <w:r w:rsidRPr="00646A90">
        <w:rPr>
          <w:rFonts w:eastAsia="Calibri"/>
          <w:b/>
          <w:lang w:eastAsia="en-US"/>
        </w:rPr>
        <w:t>2</w:t>
      </w:r>
      <w:r w:rsidR="004C41B7" w:rsidRPr="00646A90">
        <w:rPr>
          <w:rFonts w:eastAsia="Calibri"/>
          <w:b/>
          <w:lang w:eastAsia="en-US"/>
        </w:rPr>
        <w:t>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  <w:bookmarkEnd w:id="27"/>
    </w:p>
    <w:p w:rsidR="004C41B7" w:rsidRPr="004C41B7" w:rsidRDefault="004C41B7" w:rsidP="00646A90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</w:t>
      </w:r>
      <w:proofErr w:type="gramStart"/>
      <w:r w:rsidRPr="004C41B7">
        <w:rPr>
          <w:rFonts w:eastAsia="Calibri"/>
          <w:lang w:eastAsia="en-US"/>
        </w:rPr>
        <w:t>отдельных категорий</w:t>
      </w:r>
      <w:proofErr w:type="gramEnd"/>
      <w:r w:rsidRPr="004C41B7">
        <w:rPr>
          <w:rFonts w:eastAsia="Calibri"/>
          <w:lang w:eastAsia="en-US"/>
        </w:rPr>
        <w:t xml:space="preserve"> обучающихся;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</w:t>
      </w:r>
      <w:r w:rsidRPr="004C41B7">
        <w:rPr>
          <w:rFonts w:eastAsia="Calibri"/>
          <w:lang w:eastAsia="en-US"/>
        </w:rPr>
        <w:lastRenderedPageBreak/>
        <w:t>содержание которых адекватны задачам обеспечения жизни и здоровья обучающихся, здорового и безопасного образа жизни);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4C41B7">
        <w:rPr>
          <w:rFonts w:eastAsia="Calibri"/>
          <w:lang w:eastAsia="en-US"/>
        </w:rPr>
        <w:t>микрогруппами</w:t>
      </w:r>
      <w:proofErr w:type="spellEnd"/>
      <w:r w:rsidRPr="004C41B7">
        <w:rPr>
          <w:rFonts w:eastAsia="Calibri"/>
          <w:lang w:eastAsia="en-US"/>
        </w:rPr>
        <w:t xml:space="preserve">, между обучающимися и учителями;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согласованность с психологом мероприятий, обеспечивающих позитивные межличностные отношения обучающихся, с психологом;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учета </w:t>
      </w:r>
      <w:proofErr w:type="gramStart"/>
      <w:r w:rsidRPr="004C41B7">
        <w:rPr>
          <w:rFonts w:eastAsia="Calibri"/>
          <w:lang w:eastAsia="en-US"/>
        </w:rPr>
        <w:t>индивидуальных особенностей</w:t>
      </w:r>
      <w:proofErr w:type="gramEnd"/>
      <w:r w:rsidRPr="004C41B7">
        <w:rPr>
          <w:rFonts w:eastAsia="Calibri"/>
          <w:lang w:eastAsia="en-US"/>
        </w:rPr>
        <w:t xml:space="preserve">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уровень поддержки позитивной динамики академических достижений обучающихся, степень дифференциации стимулирования обучения </w:t>
      </w:r>
      <w:proofErr w:type="gramStart"/>
      <w:r w:rsidRPr="004C41B7">
        <w:rPr>
          <w:rFonts w:eastAsia="Calibri"/>
          <w:lang w:eastAsia="en-US"/>
        </w:rPr>
        <w:t>отдельных категорий</w:t>
      </w:r>
      <w:proofErr w:type="gramEnd"/>
      <w:r w:rsidRPr="004C41B7">
        <w:rPr>
          <w:rFonts w:eastAsia="Calibri"/>
          <w:lang w:eastAsia="en-US"/>
        </w:rPr>
        <w:t xml:space="preserve"> обучающихся;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реалистичность количества и достаточность мероприятий, направленных на обеспечение мотивации учебной деятельности; обеспечение </w:t>
      </w:r>
      <w:proofErr w:type="gramStart"/>
      <w:r w:rsidRPr="004C41B7">
        <w:rPr>
          <w:rFonts w:eastAsia="Calibri"/>
          <w:lang w:eastAsia="en-US"/>
        </w:rPr>
        <w:t>академических достижений</w:t>
      </w:r>
      <w:proofErr w:type="gramEnd"/>
      <w:r w:rsidRPr="004C41B7">
        <w:rPr>
          <w:rFonts w:eastAsia="Calibri"/>
          <w:lang w:eastAsia="en-US"/>
        </w:rPr>
        <w:t xml:space="preserve"> одаренных обучающихся; преодоление трудностей в освоении содержания образования; обеспечение образовательной среды; 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обеспечение условий защиты детей от информации, причиняющей вред их здоровью и психическому развитию;</w:t>
      </w:r>
    </w:p>
    <w:p w:rsidR="004C41B7" w:rsidRPr="004C41B7" w:rsidRDefault="004C41B7" w:rsidP="00646A90">
      <w:pPr>
        <w:pStyle w:val="ac"/>
        <w:numPr>
          <w:ilvl w:val="0"/>
          <w:numId w:val="48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</w:p>
    <w:p w:rsidR="004C41B7" w:rsidRPr="004C41B7" w:rsidRDefault="004C41B7" w:rsidP="00646A90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4C41B7" w:rsidRPr="004C41B7" w:rsidRDefault="004C41B7" w:rsidP="00646A90">
      <w:pPr>
        <w:pStyle w:val="ac"/>
        <w:numPr>
          <w:ilvl w:val="0"/>
          <w:numId w:val="4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4C41B7" w:rsidRPr="004C41B7" w:rsidRDefault="004C41B7" w:rsidP="00646A90">
      <w:pPr>
        <w:pStyle w:val="ac"/>
        <w:numPr>
          <w:ilvl w:val="0"/>
          <w:numId w:val="4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4C41B7" w:rsidRPr="004C41B7" w:rsidRDefault="004C41B7" w:rsidP="00646A90">
      <w:pPr>
        <w:pStyle w:val="ac"/>
        <w:numPr>
          <w:ilvl w:val="0"/>
          <w:numId w:val="4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4C41B7" w:rsidRPr="004C41B7" w:rsidRDefault="004C41B7" w:rsidP="00646A90">
      <w:pPr>
        <w:pStyle w:val="ac"/>
        <w:numPr>
          <w:ilvl w:val="0"/>
          <w:numId w:val="4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lastRenderedPageBreak/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4C41B7" w:rsidRPr="004C41B7" w:rsidRDefault="004C41B7" w:rsidP="00646A90">
      <w:pPr>
        <w:pStyle w:val="ac"/>
        <w:numPr>
          <w:ilvl w:val="0"/>
          <w:numId w:val="49"/>
        </w:numPr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4C41B7" w:rsidRPr="004C41B7" w:rsidRDefault="004C41B7" w:rsidP="00646A90">
      <w:pPr>
        <w:pStyle w:val="ac"/>
        <w:ind w:firstLine="360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 xml:space="preserve"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</w:p>
    <w:p w:rsidR="004C41B7" w:rsidRPr="004C41B7" w:rsidRDefault="004C41B7" w:rsidP="00646A90">
      <w:pPr>
        <w:pStyle w:val="ac"/>
        <w:ind w:firstLine="708"/>
        <w:jc w:val="both"/>
        <w:rPr>
          <w:rFonts w:eastAsia="Calibri"/>
          <w:lang w:eastAsia="en-US"/>
        </w:rPr>
      </w:pPr>
      <w:r w:rsidRPr="004C41B7">
        <w:rPr>
          <w:rFonts w:eastAsia="Calibri"/>
          <w:lang w:eastAsia="en-US"/>
        </w:rPr>
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4C41B7" w:rsidRPr="004C41B7" w:rsidRDefault="004C41B7" w:rsidP="004C41B7">
      <w:pPr>
        <w:spacing w:after="240" w:line="480" w:lineRule="auto"/>
        <w:ind w:firstLine="360"/>
        <w:rPr>
          <w:rFonts w:ascii="Franklin Gothic Medium" w:eastAsia="Franklin Gothic Medium" w:hAnsi="Franklin Gothic Medium"/>
          <w:sz w:val="22"/>
          <w:szCs w:val="22"/>
          <w:lang w:eastAsia="en-US"/>
        </w:rPr>
      </w:pPr>
      <w:bookmarkStart w:id="28" w:name="_GoBack"/>
      <w:bookmarkEnd w:id="28"/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p w:rsidR="004C41B7" w:rsidRDefault="004C41B7" w:rsidP="006578D9">
      <w:pPr>
        <w:pStyle w:val="ac"/>
        <w:ind w:firstLine="708"/>
        <w:jc w:val="both"/>
      </w:pPr>
    </w:p>
    <w:sectPr w:rsidR="004C41B7" w:rsidSect="004C4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24"/>
    <w:multiLevelType w:val="hybridMultilevel"/>
    <w:tmpl w:val="8906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CEC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402"/>
    <w:multiLevelType w:val="hybridMultilevel"/>
    <w:tmpl w:val="D674A8D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13B5"/>
    <w:multiLevelType w:val="hybridMultilevel"/>
    <w:tmpl w:val="72EA10D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333"/>
    <w:multiLevelType w:val="hybridMultilevel"/>
    <w:tmpl w:val="434C067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2DD2"/>
    <w:multiLevelType w:val="hybridMultilevel"/>
    <w:tmpl w:val="1D70BE3C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91165"/>
    <w:multiLevelType w:val="hybridMultilevel"/>
    <w:tmpl w:val="EDC2E9CC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5129"/>
    <w:multiLevelType w:val="hybridMultilevel"/>
    <w:tmpl w:val="AD9258AE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659"/>
    <w:multiLevelType w:val="hybridMultilevel"/>
    <w:tmpl w:val="F000D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DB6"/>
    <w:multiLevelType w:val="hybridMultilevel"/>
    <w:tmpl w:val="22EAD8D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4C7"/>
    <w:multiLevelType w:val="hybridMultilevel"/>
    <w:tmpl w:val="78A845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D4103"/>
    <w:multiLevelType w:val="hybridMultilevel"/>
    <w:tmpl w:val="C054033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9A9"/>
    <w:multiLevelType w:val="hybridMultilevel"/>
    <w:tmpl w:val="2A24141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0E14"/>
    <w:multiLevelType w:val="hybridMultilevel"/>
    <w:tmpl w:val="95F09CF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4BE8"/>
    <w:multiLevelType w:val="hybridMultilevel"/>
    <w:tmpl w:val="6DACB828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C24DB"/>
    <w:multiLevelType w:val="hybridMultilevel"/>
    <w:tmpl w:val="3576812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27AEE"/>
    <w:multiLevelType w:val="hybridMultilevel"/>
    <w:tmpl w:val="AB60165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86E03"/>
    <w:multiLevelType w:val="hybridMultilevel"/>
    <w:tmpl w:val="8048B90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5625"/>
    <w:multiLevelType w:val="hybridMultilevel"/>
    <w:tmpl w:val="0506015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352"/>
    <w:multiLevelType w:val="hybridMultilevel"/>
    <w:tmpl w:val="2CCA87D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D1B2A"/>
    <w:multiLevelType w:val="hybridMultilevel"/>
    <w:tmpl w:val="992E1F5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0DC"/>
    <w:multiLevelType w:val="hybridMultilevel"/>
    <w:tmpl w:val="AEC074D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B2F30"/>
    <w:multiLevelType w:val="hybridMultilevel"/>
    <w:tmpl w:val="07DAB03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57552"/>
    <w:multiLevelType w:val="hybridMultilevel"/>
    <w:tmpl w:val="208027E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E170DE8"/>
    <w:multiLevelType w:val="hybridMultilevel"/>
    <w:tmpl w:val="01A8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0D6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D473E"/>
    <w:multiLevelType w:val="hybridMultilevel"/>
    <w:tmpl w:val="CBC60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75E1F"/>
    <w:multiLevelType w:val="hybridMultilevel"/>
    <w:tmpl w:val="13CCD718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243CB"/>
    <w:multiLevelType w:val="hybridMultilevel"/>
    <w:tmpl w:val="EFDE979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1633"/>
    <w:multiLevelType w:val="hybridMultilevel"/>
    <w:tmpl w:val="BA3C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81316"/>
    <w:multiLevelType w:val="hybridMultilevel"/>
    <w:tmpl w:val="EE12E41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A7E5C"/>
    <w:multiLevelType w:val="hybridMultilevel"/>
    <w:tmpl w:val="DB5CFCC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952CB3"/>
    <w:multiLevelType w:val="hybridMultilevel"/>
    <w:tmpl w:val="3DF66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0CF5A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701588"/>
    <w:multiLevelType w:val="hybridMultilevel"/>
    <w:tmpl w:val="98904A60"/>
    <w:lvl w:ilvl="0" w:tplc="362A443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E3EAB"/>
    <w:multiLevelType w:val="hybridMultilevel"/>
    <w:tmpl w:val="EAB25D2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A3961"/>
    <w:multiLevelType w:val="hybridMultilevel"/>
    <w:tmpl w:val="0D22166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40E8C"/>
    <w:multiLevelType w:val="hybridMultilevel"/>
    <w:tmpl w:val="CEBC9F78"/>
    <w:lvl w:ilvl="0" w:tplc="B90A506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31BD"/>
    <w:multiLevelType w:val="hybridMultilevel"/>
    <w:tmpl w:val="B250177C"/>
    <w:lvl w:ilvl="0" w:tplc="6B145ED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A4629F"/>
    <w:multiLevelType w:val="hybridMultilevel"/>
    <w:tmpl w:val="6034321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C049F"/>
    <w:multiLevelType w:val="hybridMultilevel"/>
    <w:tmpl w:val="FAECEA4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9173E"/>
    <w:multiLevelType w:val="hybridMultilevel"/>
    <w:tmpl w:val="C5DAD80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59043F"/>
    <w:multiLevelType w:val="hybridMultilevel"/>
    <w:tmpl w:val="424CF1A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06985"/>
    <w:multiLevelType w:val="hybridMultilevel"/>
    <w:tmpl w:val="CBE8F8BE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07AA3"/>
    <w:multiLevelType w:val="hybridMultilevel"/>
    <w:tmpl w:val="3BC68C7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64AAB"/>
    <w:multiLevelType w:val="hybridMultilevel"/>
    <w:tmpl w:val="DAE290A6"/>
    <w:lvl w:ilvl="0" w:tplc="CD84ECC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47CCB"/>
    <w:multiLevelType w:val="hybridMultilevel"/>
    <w:tmpl w:val="80DE457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04874"/>
    <w:multiLevelType w:val="hybridMultilevel"/>
    <w:tmpl w:val="78724048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38"/>
  </w:num>
  <w:num w:numId="4">
    <w:abstractNumId w:val="7"/>
  </w:num>
  <w:num w:numId="5">
    <w:abstractNumId w:val="25"/>
  </w:num>
  <w:num w:numId="6">
    <w:abstractNumId w:val="24"/>
  </w:num>
  <w:num w:numId="7">
    <w:abstractNumId w:val="9"/>
  </w:num>
  <w:num w:numId="8">
    <w:abstractNumId w:val="37"/>
  </w:num>
  <w:num w:numId="9">
    <w:abstractNumId w:val="34"/>
  </w:num>
  <w:num w:numId="10">
    <w:abstractNumId w:val="33"/>
  </w:num>
  <w:num w:numId="11">
    <w:abstractNumId w:val="0"/>
  </w:num>
  <w:num w:numId="12">
    <w:abstractNumId w:val="42"/>
  </w:num>
  <w:num w:numId="13">
    <w:abstractNumId w:val="32"/>
  </w:num>
  <w:num w:numId="14">
    <w:abstractNumId w:val="23"/>
  </w:num>
  <w:num w:numId="15">
    <w:abstractNumId w:val="16"/>
  </w:num>
  <w:num w:numId="16">
    <w:abstractNumId w:val="4"/>
  </w:num>
  <w:num w:numId="17">
    <w:abstractNumId w:val="41"/>
  </w:num>
  <w:num w:numId="18">
    <w:abstractNumId w:val="2"/>
  </w:num>
  <w:num w:numId="19">
    <w:abstractNumId w:val="48"/>
  </w:num>
  <w:num w:numId="20">
    <w:abstractNumId w:val="17"/>
  </w:num>
  <w:num w:numId="21">
    <w:abstractNumId w:val="31"/>
  </w:num>
  <w:num w:numId="22">
    <w:abstractNumId w:val="39"/>
  </w:num>
  <w:num w:numId="23">
    <w:abstractNumId w:val="45"/>
  </w:num>
  <w:num w:numId="24">
    <w:abstractNumId w:val="19"/>
  </w:num>
  <w:num w:numId="25">
    <w:abstractNumId w:val="44"/>
  </w:num>
  <w:num w:numId="26">
    <w:abstractNumId w:val="6"/>
  </w:num>
  <w:num w:numId="27">
    <w:abstractNumId w:val="20"/>
  </w:num>
  <w:num w:numId="28">
    <w:abstractNumId w:val="26"/>
  </w:num>
  <w:num w:numId="29">
    <w:abstractNumId w:val="13"/>
  </w:num>
  <w:num w:numId="30">
    <w:abstractNumId w:val="10"/>
  </w:num>
  <w:num w:numId="31">
    <w:abstractNumId w:val="3"/>
  </w:num>
  <w:num w:numId="32">
    <w:abstractNumId w:val="14"/>
  </w:num>
  <w:num w:numId="33">
    <w:abstractNumId w:val="11"/>
  </w:num>
  <w:num w:numId="34">
    <w:abstractNumId w:val="29"/>
  </w:num>
  <w:num w:numId="35">
    <w:abstractNumId w:val="35"/>
  </w:num>
  <w:num w:numId="36">
    <w:abstractNumId w:val="22"/>
  </w:num>
  <w:num w:numId="37">
    <w:abstractNumId w:val="36"/>
  </w:num>
  <w:num w:numId="38">
    <w:abstractNumId w:val="5"/>
  </w:num>
  <w:num w:numId="39">
    <w:abstractNumId w:val="1"/>
  </w:num>
  <w:num w:numId="40">
    <w:abstractNumId w:val="27"/>
  </w:num>
  <w:num w:numId="41">
    <w:abstractNumId w:val="15"/>
  </w:num>
  <w:num w:numId="42">
    <w:abstractNumId w:val="21"/>
  </w:num>
  <w:num w:numId="43">
    <w:abstractNumId w:val="30"/>
  </w:num>
  <w:num w:numId="44">
    <w:abstractNumId w:val="12"/>
  </w:num>
  <w:num w:numId="45">
    <w:abstractNumId w:val="47"/>
  </w:num>
  <w:num w:numId="46">
    <w:abstractNumId w:val="43"/>
  </w:num>
  <w:num w:numId="47">
    <w:abstractNumId w:val="8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C"/>
    <w:rsid w:val="00077D0C"/>
    <w:rsid w:val="000C01F1"/>
    <w:rsid w:val="000C5973"/>
    <w:rsid w:val="001146C4"/>
    <w:rsid w:val="00165A7E"/>
    <w:rsid w:val="00180866"/>
    <w:rsid w:val="001A0DFA"/>
    <w:rsid w:val="00282166"/>
    <w:rsid w:val="003129DD"/>
    <w:rsid w:val="00381F14"/>
    <w:rsid w:val="003A397D"/>
    <w:rsid w:val="003C5268"/>
    <w:rsid w:val="003F0901"/>
    <w:rsid w:val="0044760C"/>
    <w:rsid w:val="004C41B7"/>
    <w:rsid w:val="004D3572"/>
    <w:rsid w:val="00537F6B"/>
    <w:rsid w:val="00541698"/>
    <w:rsid w:val="00557A71"/>
    <w:rsid w:val="00590238"/>
    <w:rsid w:val="005C4299"/>
    <w:rsid w:val="006446A0"/>
    <w:rsid w:val="00646A90"/>
    <w:rsid w:val="006578D9"/>
    <w:rsid w:val="006B7923"/>
    <w:rsid w:val="006C14BB"/>
    <w:rsid w:val="006E4D8A"/>
    <w:rsid w:val="006F46AC"/>
    <w:rsid w:val="00720574"/>
    <w:rsid w:val="007D5CB3"/>
    <w:rsid w:val="007F38A8"/>
    <w:rsid w:val="0081638E"/>
    <w:rsid w:val="008463D5"/>
    <w:rsid w:val="00847264"/>
    <w:rsid w:val="00891A52"/>
    <w:rsid w:val="008925B4"/>
    <w:rsid w:val="008B0B5E"/>
    <w:rsid w:val="008F7A1F"/>
    <w:rsid w:val="00957A54"/>
    <w:rsid w:val="00964D9F"/>
    <w:rsid w:val="00AE3440"/>
    <w:rsid w:val="00B3305B"/>
    <w:rsid w:val="00B94F10"/>
    <w:rsid w:val="00C411E5"/>
    <w:rsid w:val="00CC4BAC"/>
    <w:rsid w:val="00CE017F"/>
    <w:rsid w:val="00D32102"/>
    <w:rsid w:val="00D71D69"/>
    <w:rsid w:val="00D77E86"/>
    <w:rsid w:val="00D84DEB"/>
    <w:rsid w:val="00D9741A"/>
    <w:rsid w:val="00DD1FE9"/>
    <w:rsid w:val="00E427C3"/>
    <w:rsid w:val="00EB2460"/>
    <w:rsid w:val="00F24E13"/>
    <w:rsid w:val="00F3524D"/>
    <w:rsid w:val="00F42021"/>
    <w:rsid w:val="00F43FAF"/>
    <w:rsid w:val="00FF45C4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E76FC-CE81-41F7-8025-9F87C68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AE3440"/>
  </w:style>
  <w:style w:type="character" w:styleId="a3">
    <w:name w:val="Strong"/>
    <w:qFormat/>
    <w:rsid w:val="00AE3440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E3440"/>
  </w:style>
  <w:style w:type="paragraph" w:styleId="a4">
    <w:name w:val="Normal (Web)"/>
    <w:basedOn w:val="a"/>
    <w:rsid w:val="00AE344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E3440"/>
    <w:pPr>
      <w:spacing w:before="100" w:beforeAutospacing="1" w:after="100" w:afterAutospacing="1"/>
    </w:pPr>
  </w:style>
  <w:style w:type="character" w:styleId="a5">
    <w:name w:val="Emphasis"/>
    <w:qFormat/>
    <w:rsid w:val="00AE3440"/>
    <w:rPr>
      <w:i/>
      <w:iCs/>
    </w:rPr>
  </w:style>
  <w:style w:type="paragraph" w:styleId="2">
    <w:name w:val="Body Text 2"/>
    <w:basedOn w:val="a"/>
    <w:link w:val="20"/>
    <w:rsid w:val="00AE3440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AE3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005f0431005f044b005f0447005f043d005f044b005f0439char1"/>
    <w:basedOn w:val="a0"/>
    <w:rsid w:val="00AE3440"/>
  </w:style>
  <w:style w:type="paragraph" w:customStyle="1" w:styleId="21">
    <w:name w:val="21"/>
    <w:basedOn w:val="a"/>
    <w:rsid w:val="00AE34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E3440"/>
    <w:pPr>
      <w:ind w:left="720"/>
      <w:contextualSpacing/>
    </w:pPr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AE3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3440"/>
  </w:style>
  <w:style w:type="character" w:customStyle="1" w:styleId="dash041e005f0431005f044b005f0447005f043d005f044b005f0439char10">
    <w:name w:val="dash041e_005f0431_005f044b_005f0447_005f043d_005f044b_005f0439__char1"/>
    <w:rsid w:val="00AE3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А_основной"/>
    <w:basedOn w:val="a"/>
    <w:link w:val="a8"/>
    <w:qFormat/>
    <w:rsid w:val="00AE344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AE3440"/>
    <w:rPr>
      <w:rFonts w:ascii="Times New Roman" w:eastAsia="Calibri" w:hAnsi="Times New Roman" w:cs="Times New Roman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AE344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apple-style-span">
    <w:name w:val="apple-style-span"/>
    <w:basedOn w:val="a0"/>
    <w:rsid w:val="00AE3440"/>
  </w:style>
  <w:style w:type="numbering" w:customStyle="1" w:styleId="1">
    <w:name w:val="Нет списка1"/>
    <w:next w:val="a2"/>
    <w:uiPriority w:val="99"/>
    <w:semiHidden/>
    <w:unhideWhenUsed/>
    <w:rsid w:val="008925B4"/>
  </w:style>
  <w:style w:type="table" w:styleId="a9">
    <w:name w:val="Table Grid"/>
    <w:basedOn w:val="a1"/>
    <w:rsid w:val="0089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rsid w:val="0089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89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89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5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925B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5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8533</Words>
  <Characters>48643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Оксана Васильевна Афонина</cp:lastModifiedBy>
  <cp:revision>9</cp:revision>
  <dcterms:created xsi:type="dcterms:W3CDTF">2015-11-23T09:59:00Z</dcterms:created>
  <dcterms:modified xsi:type="dcterms:W3CDTF">2020-12-29T07:41:00Z</dcterms:modified>
</cp:coreProperties>
</file>