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C6" w:rsidRPr="00317DB9" w:rsidRDefault="002860C6" w:rsidP="00286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B9">
        <w:rPr>
          <w:rFonts w:ascii="Times New Roman" w:hAnsi="Times New Roman" w:cs="Times New Roman"/>
          <w:b/>
          <w:sz w:val="24"/>
          <w:szCs w:val="24"/>
        </w:rPr>
        <w:t>3.</w:t>
      </w:r>
      <w:r w:rsidR="00F5711D" w:rsidRPr="00317DB9">
        <w:rPr>
          <w:rFonts w:ascii="Times New Roman" w:hAnsi="Times New Roman" w:cs="Times New Roman"/>
          <w:b/>
          <w:sz w:val="24"/>
          <w:szCs w:val="24"/>
        </w:rPr>
        <w:t>3</w:t>
      </w:r>
      <w:r w:rsidRPr="00317DB9">
        <w:rPr>
          <w:rFonts w:ascii="Times New Roman" w:hAnsi="Times New Roman" w:cs="Times New Roman"/>
          <w:b/>
          <w:sz w:val="24"/>
          <w:szCs w:val="24"/>
        </w:rPr>
        <w:t xml:space="preserve">. Система условий реализации </w:t>
      </w:r>
    </w:p>
    <w:p w:rsidR="00CF032C" w:rsidRPr="00317DB9" w:rsidRDefault="002860C6" w:rsidP="00286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B9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F5711D" w:rsidRPr="00317DB9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317DB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 реализации основной образовательной программы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ООП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ОО) муниципального </w:t>
      </w:r>
      <w:r w:rsidR="00243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«Средняя школа № 141» (далее – Школа)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соответствующих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достижение планируемых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условий базируется на результатах проведенной в ходе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аналитико-обобщающей и прогностической работы, включающей: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имеющихся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ресурсов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степени их соответствия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целям и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сформированным с уч</w:t>
      </w:r>
      <w:r w:rsidRPr="00623FE6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потребностей всех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19B" w:rsidRPr="00CB619B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F5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СОО.</w:t>
      </w:r>
    </w:p>
    <w:p w:rsidR="00CB619B" w:rsidRDefault="00CB619B" w:rsidP="00CB61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DB9" w:rsidRPr="00317DB9" w:rsidRDefault="00317DB9" w:rsidP="00317D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35412743"/>
      <w:bookmarkStart w:id="1" w:name="_Toc453968218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17DB9">
        <w:rPr>
          <w:rFonts w:ascii="Times New Roman" w:hAnsi="Times New Roman" w:cs="Times New Roman"/>
          <w:b/>
          <w:sz w:val="24"/>
          <w:szCs w:val="24"/>
        </w:rPr>
        <w:t>.3.1. Требования к кадровым условиям реализации основной образовательной программы</w:t>
      </w:r>
      <w:bookmarkEnd w:id="0"/>
      <w:bookmarkEnd w:id="1"/>
    </w:p>
    <w:p w:rsidR="00317DB9" w:rsidRPr="00317DB9" w:rsidRDefault="00317DB9" w:rsidP="00317D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7DB9" w:rsidRPr="00317DB9" w:rsidRDefault="00317DB9" w:rsidP="00317D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DB9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317DB9" w:rsidRDefault="00317DB9" w:rsidP="00317D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7DB9" w:rsidRPr="00317DB9" w:rsidRDefault="00317DB9" w:rsidP="00317D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школа № 141» (далее – Школа)</w:t>
      </w:r>
      <w:r w:rsidRPr="00317DB9">
        <w:rPr>
          <w:rFonts w:ascii="Times New Roman" w:hAnsi="Times New Roman" w:cs="Times New Roman"/>
          <w:sz w:val="24"/>
          <w:szCs w:val="24"/>
        </w:rPr>
        <w:t xml:space="preserve"> укомплектовывается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Pr="00317DB9">
        <w:rPr>
          <w:rFonts w:ascii="Times New Roman" w:hAnsi="Times New Roman" w:cs="Times New Roman"/>
          <w:sz w:val="24"/>
          <w:szCs w:val="24"/>
        </w:rPr>
        <w:t>кадрами, имеющими необходимую квалификацию для решения задач, определенных основной образовательной программой, и способными к инновационной профессиональной деятельности.</w:t>
      </w:r>
    </w:p>
    <w:p w:rsidR="00317DB9" w:rsidRPr="00317DB9" w:rsidRDefault="00317DB9" w:rsidP="00317D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DB9">
        <w:rPr>
          <w:rFonts w:ascii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317DB9" w:rsidRPr="00317DB9" w:rsidRDefault="00317DB9" w:rsidP="00317DB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укомплектованность 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Школы</w:t>
      </w: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педагогическими, руководящими и иными работниками;</w:t>
      </w:r>
    </w:p>
    <w:p w:rsidR="00317DB9" w:rsidRPr="00317DB9" w:rsidRDefault="00317DB9" w:rsidP="00317DB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уровень квалификации педагогических и иных работников 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Школы</w:t>
      </w: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317DB9" w:rsidRPr="00317DB9" w:rsidRDefault="00317DB9" w:rsidP="00317DB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непрерывность профессионального развития педагогических работников 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Школы</w:t>
      </w:r>
      <w:r w:rsidRPr="00317DB9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, реализующей образовательную программу среднего общего образования.</w:t>
      </w:r>
    </w:p>
    <w:p w:rsidR="00A233D3" w:rsidRPr="00317DB9" w:rsidRDefault="00A233D3" w:rsidP="00317D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DB9">
        <w:rPr>
          <w:rFonts w:ascii="Times New Roman" w:hAnsi="Times New Roman" w:cs="Times New Roman"/>
          <w:sz w:val="24"/>
          <w:szCs w:val="24"/>
          <w:lang w:eastAsia="ru-RU"/>
        </w:rPr>
        <w:t>При разработке должностных инструкций, содержащих конкретный перечень должностных обязанностей с учётом особенностей организации и труда и управления, а также прав, ответственности и компетентности работников образовательного учреждения, основывались на квалификационные характеристики, представленные Едином квалификационном справочнике должностей руководителей, специалистов и служащих</w:t>
      </w:r>
      <w:r w:rsidR="00304882" w:rsidRPr="00317D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7DB9">
        <w:rPr>
          <w:rFonts w:ascii="Times New Roman" w:hAnsi="Times New Roman" w:cs="Times New Roman"/>
          <w:sz w:val="24"/>
          <w:szCs w:val="24"/>
          <w:lang w:eastAsia="ru-RU"/>
        </w:rPr>
        <w:t>(раздел  «Квалификационные характеристики должностей работников образования»</w:t>
      </w:r>
      <w:r w:rsidR="00317DB9" w:rsidRPr="00317DB9">
        <w:rPr>
          <w:rFonts w:ascii="Times New Roman" w:hAnsi="Times New Roman" w:cs="Times New Roman"/>
          <w:sz w:val="24"/>
          <w:szCs w:val="24"/>
          <w:lang w:eastAsia="ru-RU"/>
        </w:rPr>
        <w:t xml:space="preserve">), и требованиями профессионального стандарта </w:t>
      </w:r>
      <w:r w:rsidR="00317DB9" w:rsidRPr="00317DB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317DB9" w:rsidRPr="00317D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работниками пищеблока, медицинским работником, вспомогательным персоналом. </w:t>
      </w:r>
    </w:p>
    <w:p w:rsidR="00317DB9" w:rsidRPr="000D2D87" w:rsidRDefault="00317DB9" w:rsidP="000D2D87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lang w:eastAsia="ru-RU"/>
        </w:rPr>
        <w:t>В Школе созда</w:t>
      </w:r>
      <w:r w:rsidR="000D2D87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0D2D87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условия:</w:t>
      </w:r>
    </w:p>
    <w:p w:rsidR="00317DB9" w:rsidRPr="000D2D87" w:rsidRDefault="00317DB9" w:rsidP="000D2D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для реализации электронного обучения, применения дистанционных образовательных технологий, а также сетевого взаимодействия с организациями, </w:t>
      </w: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осуществляющими образовательную деятельность, обеспечивающими возможность восполнения недостающих кадровых ресурсов;</w:t>
      </w:r>
    </w:p>
    <w:p w:rsidR="00317DB9" w:rsidRPr="000D2D87" w:rsidRDefault="00317DB9" w:rsidP="000D2D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317DB9" w:rsidRPr="000D2D87" w:rsidRDefault="00317DB9" w:rsidP="000D2D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:rsidR="00317DB9" w:rsidRPr="000D2D87" w:rsidRDefault="00317DB9" w:rsidP="000D2D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повышения эффективности и качества педагогического труда;</w:t>
      </w:r>
    </w:p>
    <w:p w:rsidR="00317DB9" w:rsidRPr="000D2D87" w:rsidRDefault="00317DB9" w:rsidP="000D2D8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317DB9" w:rsidRDefault="00317DB9" w:rsidP="004B01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0D2D8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осуществления мониторинга результатов педагогического труда.</w:t>
      </w:r>
    </w:p>
    <w:p w:rsidR="004B015F" w:rsidRPr="004B015F" w:rsidRDefault="004B015F" w:rsidP="004B015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0D2D87" w:rsidRPr="000D2D87" w:rsidRDefault="00A233D3" w:rsidP="000D2D8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Описание кадровых условий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Школы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реализовано в </w:t>
      </w:r>
      <w:r w:rsidRPr="00A23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таблице.</w:t>
      </w:r>
      <w:r w:rsidRPr="00A233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В ней представлены должностные обязанности и уровень квалификации специалистов,</w:t>
      </w:r>
      <w:r w:rsidR="000D2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015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работников</w:t>
      </w:r>
      <w:r w:rsidR="000D2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233D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843"/>
        <w:gridCol w:w="2126"/>
        <w:gridCol w:w="4798"/>
        <w:gridCol w:w="3980"/>
      </w:tblGrid>
      <w:tr w:rsidR="00A233D3" w:rsidRPr="00A233D3" w:rsidTr="0099768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Должностные обязанности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работников в ОУ (требуется / имеется)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квалификации работников ОУ</w:t>
            </w:r>
          </w:p>
        </w:tc>
      </w:tr>
      <w:tr w:rsidR="00A233D3" w:rsidRPr="00A233D3" w:rsidTr="0099768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квалификации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Фактический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  <w:r w:rsid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(директор)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системную образовательную  и административно-хозяйственную  работу 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более 5 лет.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 совершенствование методов организации образовательного процесса.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 контроль за качеством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0035A1" w:rsidP="007C10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0/2</w:t>
            </w:r>
            <w:r w:rsidR="007C10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C10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воспитании. Проводит воспитательные и иные мероприятия. Организует работу детских клубов, кружков, секций и других объединений, разнообразную  деятельность обучающихся и взрослых.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0035A1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0/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направлениям подготовки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Образование и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Социальная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E94D00">
            <w:pPr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Высшее профессиональное образование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Осуществляет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или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ысшее профессиональное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</w:t>
            </w:r>
            <w:r w:rsidR="00E94D00"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7</w:t>
            </w:r>
          </w:p>
          <w:p w:rsidR="00E94D00" w:rsidRPr="00E94D00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Преподаватель-организатор основ безопасности жизнедеятельности</w:t>
            </w:r>
          </w:p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Осуществляет обучение и воспитание обучающихся с учетом специфики курса ОБЖ.  Организует, планирует и проводит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учебные, в т.ч. факультативные и внеурочные занятия, используя разнообразные формы, приемы, методы и средства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Высшее профессиональное образование и профессиональная подготовка по программе «</w:t>
            </w:r>
            <w:r w:rsidRPr="00003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 особенности и методика преподавания»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 библиотекой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 содействует формированию информационной компетентности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E94D00" w:rsidRDefault="00E94D00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</w:tr>
    </w:tbl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1578" w:rsidRDefault="00D21578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21578" w:rsidSect="00A233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Pr="00623FE6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015F" w:rsidRPr="004B015F" w:rsidRDefault="004B015F" w:rsidP="004B0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15F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уровня квалификации педагогических, руководящих и иных работников организации, осуществляющей образовательную деятельность</w:t>
      </w:r>
    </w:p>
    <w:p w:rsidR="0057049F" w:rsidRPr="0057049F" w:rsidRDefault="0057049F" w:rsidP="0057049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1182"/>
        <w:gridCol w:w="1182"/>
        <w:gridCol w:w="1183"/>
        <w:gridCol w:w="1182"/>
        <w:gridCol w:w="1183"/>
        <w:gridCol w:w="1203"/>
        <w:gridCol w:w="1203"/>
        <w:gridCol w:w="1203"/>
      </w:tblGrid>
      <w:tr w:rsidR="0057049F" w:rsidRPr="0057049F" w:rsidTr="00997686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педагогов </w:t>
            </w:r>
          </w:p>
        </w:tc>
        <w:tc>
          <w:tcPr>
            <w:tcW w:w="9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A3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квалификационные категории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соответствие занимаемой должности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имеют категории</w:t>
            </w:r>
          </w:p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(стаж работы менее двух лет в ОУ)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="003D5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3D5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D53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7C103C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860C6" w:rsidRDefault="002860C6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условием формирования</w:t>
      </w: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качественной реализации ООП учителя Школы совершенствуют свое профессиональное мастерство через непрерывное повышение квалификации, участие в профессиональных конкурсах, организацию и проведение мастер-классов, обучающих семинаров, участие в проектах, создание и обобщение методических материалов, работу в районном методическом центре.</w:t>
      </w: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Ожидаемый результат повышения квалификации — профессиональная готовность работников образования к реализации ФГОС</w:t>
      </w:r>
      <w:r w:rsidR="004B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СОО</w:t>
      </w: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обеспечивать условия для успешной деятельности, позитивной мотивации, а также самомотивирования обучающихся; 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разрабатывать программы учебных предметов, курсов, методические и дидактические материалы; 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учебники и учебно-методическую литературу, рекомендовать обучающимся дополнительные источники информации, в том числе интернет-ресурсы; 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 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деятельность обучающихся в соответствии с требованиями ФГОС СОО,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интерпретировать результаты достижений обучающихся;</w:t>
      </w:r>
    </w:p>
    <w:p w:rsidR="004B015F" w:rsidRPr="004B015F" w:rsidRDefault="004B015F" w:rsidP="004B015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FD4FAD" w:rsidRPr="004B015F" w:rsidRDefault="00FD4FAD" w:rsidP="004B01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15F" w:rsidRPr="004B015F" w:rsidRDefault="004B015F" w:rsidP="004B01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условий готовности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 xml:space="preserve"> к введению ФГОС СОО является создание системы методической работы, обеспечивающей сопровождение деятельности педагогов 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всех этапах реализации требований ФГОС СОО.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>етодическ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 xml:space="preserve"> планир</w:t>
      </w:r>
      <w:r>
        <w:rPr>
          <w:rFonts w:ascii="Times New Roman" w:hAnsi="Times New Roman" w:cs="Times New Roman"/>
          <w:sz w:val="24"/>
          <w:szCs w:val="24"/>
          <w:lang w:eastAsia="ru-RU"/>
        </w:rPr>
        <w:t>ует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 xml:space="preserve">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15F" w:rsidRPr="004B015F" w:rsidRDefault="004B015F" w:rsidP="004B01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Школе организуются и проводятся следующие м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>ероприятия: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семинары, посвященные содержанию и ключевым особенностям ФГОС СОО;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тренинги для педагогов с целью выявления и соотнесения собственной профессиональной позиции с целями и задачами ФГОС СОО;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заседания методических объединений учителей по проблемам введения ФГОС СОО;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участие педагогов в разработке разделов и компонентов основной образовательной программы;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участие педагогов в разработке и апробации оценки эффективности работы в условиях внедрения ФГОС СОО и новой системы оплаты труда;</w:t>
      </w:r>
    </w:p>
    <w:p w:rsidR="004B015F" w:rsidRPr="004B015F" w:rsidRDefault="004B015F" w:rsidP="008B7F4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СОО.</w:t>
      </w:r>
    </w:p>
    <w:p w:rsidR="004B015F" w:rsidRPr="004B015F" w:rsidRDefault="004B015F" w:rsidP="008B7F4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15F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и обсуждение результатов мероприятий осуществля</w:t>
      </w:r>
      <w:r w:rsidR="008B7F4C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4B015F">
        <w:rPr>
          <w:rFonts w:ascii="Times New Roman" w:hAnsi="Times New Roman" w:cs="Times New Roman"/>
          <w:sz w:val="24"/>
          <w:szCs w:val="24"/>
          <w:lang w:eastAsia="ru-RU"/>
        </w:rPr>
        <w:t>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4B015F" w:rsidRPr="004B015F" w:rsidRDefault="004B015F" w:rsidP="004B01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15F" w:rsidRDefault="004B015F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CF6011" w:rsidSect="00D21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AEC" w:rsidRPr="00FC6AEC" w:rsidRDefault="00FC6AEC" w:rsidP="00FC6A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35412744"/>
      <w:bookmarkStart w:id="3" w:name="_Toc453968219"/>
      <w:r w:rsidRPr="00FC6AEC">
        <w:rPr>
          <w:rFonts w:ascii="Times New Roman" w:hAnsi="Times New Roman" w:cs="Times New Roman"/>
          <w:b/>
          <w:sz w:val="24"/>
          <w:szCs w:val="24"/>
        </w:rPr>
        <w:t xml:space="preserve">3.3.2. Психолого-педагогические условия реализации </w:t>
      </w:r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ООП СОО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Целями психологической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содействия: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администрации  и  педагогическому  коллективу 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 создании социальной ситуации развития, соответствующей индивидуальности обучающихся, воспитанников и обеспечивающей психологические  условия  для  охраны  здоровья  и  развития  личности  обучающихся,  воспитанников,  их  родителей (законных представителей), педагогических работников и других участников образовательно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обучающимся  в  приобретении психологических  знаний, умений и навыков, необходимых для получения профессии, развития карьеры, достижения успеха в жизни, в  определении  своих  возможностей, исходя из способностей, склонностей, интересов, состояния здоровья;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педагогическим  работникам,  родителям  (законным  представителям)  в  воспитании  обучающихся, воспитанников, а также в формировании у них принципов взаимопомощи, толерантности, милосердия, ответственности и  уверенности  в  себе,  способности  к  активному  социальному  взаимодействию  без  ущемления  прав  и  свобод  другой личности. </w:t>
      </w:r>
    </w:p>
    <w:p w:rsidR="00DD759A" w:rsidRPr="00DD759A" w:rsidRDefault="00DD759A" w:rsidP="0093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4303C" wp14:editId="186B23F9">
                <wp:simplePos x="0" y="0"/>
                <wp:positionH relativeFrom="column">
                  <wp:posOffset>159385</wp:posOffset>
                </wp:positionH>
                <wp:positionV relativeFrom="paragraph">
                  <wp:posOffset>111125</wp:posOffset>
                </wp:positionV>
                <wp:extent cx="1701165" cy="765810"/>
                <wp:effectExtent l="0" t="0" r="13335" b="152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6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Психологическое просвещение участников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4303C" id="Скругленный прямоугольник 14" o:spid="_x0000_s1026" style="position:absolute;left:0;text-align:left;margin-left:12.55pt;margin-top:8.75pt;width:133.9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6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Психологическое просвещение участников образовательной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FC772" wp14:editId="4CA33EE6">
                <wp:simplePos x="0" y="0"/>
                <wp:positionH relativeFrom="column">
                  <wp:posOffset>2568575</wp:posOffset>
                </wp:positionH>
                <wp:positionV relativeFrom="paragraph">
                  <wp:posOffset>113030</wp:posOffset>
                </wp:positionV>
                <wp:extent cx="1307465" cy="474980"/>
                <wp:effectExtent l="0" t="0" r="26035" b="203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FC772" id="Скругленный прямоугольник 13" o:spid="_x0000_s1027" style="position:absolute;left:0;text-align:left;margin-left:202.25pt;margin-top:8.9pt;width:102.9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профилактика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D945" wp14:editId="748BEC21">
                <wp:simplePos x="0" y="0"/>
                <wp:positionH relativeFrom="column">
                  <wp:posOffset>4678680</wp:posOffset>
                </wp:positionH>
                <wp:positionV relativeFrom="paragraph">
                  <wp:posOffset>113030</wp:posOffset>
                </wp:positionV>
                <wp:extent cx="1609090" cy="474980"/>
                <wp:effectExtent l="0" t="0" r="10160" b="2032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Профориентационная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0D945" id="Скругленный прямоугольник 11" o:spid="_x0000_s1028" style="position:absolute;left:0;text-align:left;margin-left:368.4pt;margin-top:8.9pt;width:126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Профориентационная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E9371" wp14:editId="799B2DCA">
                <wp:simplePos x="0" y="0"/>
                <wp:positionH relativeFrom="column">
                  <wp:posOffset>3196590</wp:posOffset>
                </wp:positionH>
                <wp:positionV relativeFrom="paragraph">
                  <wp:posOffset>62230</wp:posOffset>
                </wp:positionV>
                <wp:extent cx="6985" cy="637540"/>
                <wp:effectExtent l="76200" t="38100" r="6921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77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7pt;margin-top:4.9pt;width:.55pt;height:50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138931F" wp14:editId="0270E61B">
                <wp:simplePos x="0" y="0"/>
                <wp:positionH relativeFrom="column">
                  <wp:posOffset>5401309</wp:posOffset>
                </wp:positionH>
                <wp:positionV relativeFrom="paragraph">
                  <wp:posOffset>62865</wp:posOffset>
                </wp:positionV>
                <wp:extent cx="0" cy="637540"/>
                <wp:effectExtent l="76200" t="38100" r="57150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4C51" id="Прямая со стрелкой 9" o:spid="_x0000_s1026" type="#_x0000_t32" style="position:absolute;margin-left:425.3pt;margin-top:4.95pt;width:0;height:50.2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038451E" wp14:editId="49C0694A">
                <wp:simplePos x="0" y="0"/>
                <wp:positionH relativeFrom="column">
                  <wp:posOffset>1049019</wp:posOffset>
                </wp:positionH>
                <wp:positionV relativeFrom="paragraph">
                  <wp:posOffset>1270</wp:posOffset>
                </wp:positionV>
                <wp:extent cx="0" cy="523875"/>
                <wp:effectExtent l="76200" t="38100" r="571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E1EE" id="Прямая со стрелкой 8" o:spid="_x0000_s1026" type="#_x0000_t32" style="position:absolute;margin-left:82.6pt;margin-top:.1pt;width:0;height:41.2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4211C" wp14:editId="4EC71839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5514975" cy="474980"/>
                <wp:effectExtent l="0" t="0" r="2857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4F76C7" w:rsidRDefault="004B015F" w:rsidP="00DD7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4F76C7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направления психолого-педагогического сопровождения</w:t>
                            </w:r>
                          </w:p>
                          <w:p w:rsidR="004B015F" w:rsidRPr="002261EC" w:rsidRDefault="004B015F" w:rsidP="00DD759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4211C" id="Скругленный прямоугольник 7" o:spid="_x0000_s1029" style="position:absolute;left:0;text-align:left;margin-left:27.3pt;margin-top:-.05pt;width:434.2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">
                <v:textbox>
                  <w:txbxContent>
                    <w:p w:rsidR="004B015F" w:rsidRPr="004F76C7" w:rsidRDefault="004B015F" w:rsidP="00DD75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54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4F76C7">
                        <w:rPr>
                          <w:rFonts w:ascii="Times New Roman" w:hAnsi="Times New Roman" w:cs="Times New Roman"/>
                          <w:b/>
                        </w:rPr>
                        <w:t>Основные направления психолого-педагогического сопровождения</w:t>
                      </w:r>
                    </w:p>
                    <w:p w:rsidR="004B015F" w:rsidRPr="002261EC" w:rsidRDefault="004B015F" w:rsidP="00DD759A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90FA9" wp14:editId="5BDA8EC6">
                <wp:simplePos x="0" y="0"/>
                <wp:positionH relativeFrom="column">
                  <wp:posOffset>5457825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8CB3" id="Прямая со стрелкой 6" o:spid="_x0000_s1026" type="#_x0000_t32" style="position:absolute;margin-left:429.75pt;margin-top:9.75pt;width:.0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+hYgIAAHcEAAAOAAAAZHJzL2Uyb0RvYy54bWysVEtu2zAQ3RfoHQjuHUmOrCZ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42D99" wp14:editId="37764776">
                <wp:simplePos x="0" y="0"/>
                <wp:positionH relativeFrom="column">
                  <wp:posOffset>3189605</wp:posOffset>
                </wp:positionH>
                <wp:positionV relativeFrom="paragraph">
                  <wp:posOffset>123825</wp:posOffset>
                </wp:positionV>
                <wp:extent cx="6985" cy="446405"/>
                <wp:effectExtent l="76200" t="0" r="69215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F403" id="Прямая со стрелкой 5" o:spid="_x0000_s1026" type="#_x0000_t32" style="position:absolute;margin-left:251.15pt;margin-top:9.75pt;width:.5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LtZAIAAHg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3D87" wp14:editId="51653EB5">
                <wp:simplePos x="0" y="0"/>
                <wp:positionH relativeFrom="column">
                  <wp:posOffset>1013460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9785" id="Прямая со стрелкой 4" o:spid="_x0000_s1026" type="#_x0000_t32" style="position:absolute;margin-left:79.8pt;margin-top:9.75pt;width:.0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gmYg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775A" wp14:editId="4FA68A1E">
                <wp:simplePos x="0" y="0"/>
                <wp:positionH relativeFrom="column">
                  <wp:posOffset>220345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3775A" id="Скругленный прямоугольник 3" o:spid="_x0000_s1030" style="position:absolute;left:0;text-align:left;margin-left:17.35pt;margin-top:3.5pt;width:102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коррекция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733F" wp14:editId="760B0343">
                <wp:simplePos x="0" y="0"/>
                <wp:positionH relativeFrom="column">
                  <wp:posOffset>2491105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D733F" id="Скругленный прямоугольник 2" o:spid="_x0000_s1031" style="position:absolute;left:0;text-align:left;margin-left:196.15pt;margin-top:3.5pt;width:102.9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диагностика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1734" wp14:editId="694BF516">
                <wp:simplePos x="0" y="0"/>
                <wp:positionH relativeFrom="column">
                  <wp:posOffset>4799330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15F" w:rsidRPr="002261EC" w:rsidRDefault="004B015F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Консультативная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91734" id="Скругленный прямоугольник 1" o:spid="_x0000_s1032" style="position:absolute;left:0;text-align:left;margin-left:377.9pt;margin-top:3.5pt;width:102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">
                <v:textbox>
                  <w:txbxContent>
                    <w:p w:rsidR="004B015F" w:rsidRPr="002261EC" w:rsidRDefault="004B015F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Консультативная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Основными формами психолого-педагогического сопровождения могут выступать: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диагностика, направленная на определение особенностей статуса обучающегося. Она может проводиться на этапе перехода ученика на следующий уровень образования и в конце каждого учебного года;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консультирование педагогов и родителей, которое осуществляется учителем и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психологом с учетом результатов диагностики, а также администрацией Школы;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 основным направлениям психолого-педагогического сопровождения можно отнести: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сохранение и укрепление психологического здоровья;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мониторинг возможностей и способностей обучающихся;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психолого-педагогическую поддержку участников олимпиадного движения;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формирование у  обучающихся понимания ценности здоровья и безопасного образа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жизни;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развитие экологической культуры;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lastRenderedPageBreak/>
        <w:t>формирование коммуникативных навыков в разновозрастной среде и среде сверстников;</w:t>
      </w:r>
      <w:r w:rsidRPr="00934652">
        <w:rPr>
          <w:rFonts w:ascii="Times New Roman" w:hAnsi="Times New Roman" w:cs="Times New Roman"/>
        </w:rPr>
        <w:t xml:space="preserve"> </w:t>
      </w:r>
      <w:r w:rsidRPr="00934652">
        <w:rPr>
          <w:rFonts w:ascii="Times New Roman" w:hAnsi="Times New Roman" w:cs="Times New Roman"/>
          <w:lang w:eastAsia="ru-RU"/>
        </w:rPr>
        <w:t xml:space="preserve">поддержку детских объединений и ученического самоуправления; </w:t>
      </w:r>
    </w:p>
    <w:p w:rsidR="001E695B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>выявление и поддержку одаренных детей.</w:t>
      </w:r>
      <w:r w:rsidRPr="00934652">
        <w:rPr>
          <w:rFonts w:ascii="Times New Roman" w:hAnsi="Times New Roman" w:cs="Times New Roman"/>
        </w:rPr>
        <w:t xml:space="preserve"> </w:t>
      </w:r>
    </w:p>
    <w:p w:rsidR="00DD759A" w:rsidRPr="00934652" w:rsidRDefault="008F5902" w:rsidP="001E695B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Для оценки профессиональной деятельности педагога в </w:t>
      </w:r>
      <w:r w:rsidR="001E695B" w:rsidRPr="00934652">
        <w:rPr>
          <w:rFonts w:ascii="Times New Roman" w:hAnsi="Times New Roman" w:cs="Times New Roman"/>
          <w:lang w:eastAsia="ru-RU"/>
        </w:rPr>
        <w:t>Школе</w:t>
      </w:r>
      <w:r w:rsidRPr="00934652">
        <w:rPr>
          <w:rFonts w:ascii="Times New Roman" w:hAnsi="Times New Roman" w:cs="Times New Roman"/>
          <w:lang w:eastAsia="ru-RU"/>
        </w:rPr>
        <w:t xml:space="preserve"> возможно использование различных методик оценки  психолого-педагогической  компетентности участников образовательной деятельности.</w:t>
      </w:r>
    </w:p>
    <w:p w:rsidR="00DD759A" w:rsidRPr="00934652" w:rsidRDefault="00DD759A" w:rsidP="008F5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Ожидаемые результаты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 xml:space="preserve"> психологического сопровождения: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1. В отношении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в целом: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Увеличение эффективности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>, выражающееся: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повышении психологического комфорта учащихся на занятиях и, как следствие, в активизации потребности в получении новой информации – появление «желания учиться» и потребности в учении;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более быстром овладении УУД при тех же прилагаемых усилиях или же с их уменьшением.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Улучшение качества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за счет: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оптимизации образовательных программ;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2. В отношении участников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Преподавателей: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оказание психологической помощи в решении личных проблем (консультирование);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разрешение трудностей во взаимоотношениях с другими участниками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эффективное овладение УУД;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ВПФ (высших психических функций);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креативности (творческого подхода к любой деятельности, в том числе и к учебной);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толерантности в отношении своих сверстников;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 и профессиональной ориентации.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Родителей 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Психологическое сопровождение учебно-воспитательного процесса исходит из основных принципов гуманистической педагогики: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единство сознания, деятельности и общения;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учета индивидуальных и возрастных особенностей ребенка, что дает возможность выбирать тип взаимодействия;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«зоны ближайшего развития», что помогает определить тот уровень развития, которого ребенок может достичь в ближайшее время.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опоры на позитивный внутренний потенциал развития школьника, взаимодействие вместо воздействия.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Исходя из потребностей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в психолого-педагогическом сопровождении, необходимо обеспечивать: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-  укомплектованность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квалифицированными педагогическими кадрами,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 наличие специалистов с реальным опытом решения актуальных личностных проблем;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достаточный  уровень развития информационных процессов в системе сопровождения;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реальное сопровождение, ориентированное на разрешение реальной проблемы вместо  распространенного просвещения, направленного на повышение потенциального уровня психолого - педагогической культуры общества,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согласованность диагностического аппарата и т.д.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lastRenderedPageBreak/>
        <w:t>-  определенную экспериментальную свободу  как одного из стимулов развития личности педагога.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AEC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преемственности содержания и форм организации образовательной деятельности при получении среднего общего образования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 xml:space="preserve">Требованиями Стандарта к психолого-педагогическим условиям реализации ООП СОО являются обеспечение преемственности в формах организации деятельности обучающихся как в урочной, так и во внеурочной работе и сочетание форм, использовавшиеся на предыдущем этапе обучения, с новыми формами. 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применяются такие формы,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 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EC">
        <w:rPr>
          <w:rFonts w:ascii="Times New Roman" w:hAnsi="Times New Roman" w:cs="Times New Roman"/>
          <w:b/>
          <w:sz w:val="24"/>
          <w:szCs w:val="24"/>
        </w:rPr>
        <w:t>Учет специфики возрастного психофи</w:t>
      </w:r>
      <w:r>
        <w:rPr>
          <w:rFonts w:ascii="Times New Roman" w:hAnsi="Times New Roman" w:cs="Times New Roman"/>
          <w:b/>
          <w:sz w:val="24"/>
          <w:szCs w:val="24"/>
        </w:rPr>
        <w:t>зического развития обучающихся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>Обеспечение преемственности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FC6AEC">
        <w:rPr>
          <w:rFonts w:ascii="Times New Roman" w:hAnsi="Times New Roman" w:cs="Times New Roman"/>
          <w:sz w:val="24"/>
          <w:szCs w:val="24"/>
        </w:rPr>
        <w:t xml:space="preserve">ся с учетом возрастных психофизических особенностей,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 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 xml:space="preserve">Направления работы предусматривает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обучающимся, испытывающим разного рода трудности. </w:t>
      </w:r>
    </w:p>
    <w:p w:rsidR="00FC6AEC" w:rsidRDefault="00FC6AEC" w:rsidP="003E1E07">
      <w:pPr>
        <w:pStyle w:val="a3"/>
        <w:ind w:firstLine="708"/>
      </w:pPr>
      <w:r w:rsidRPr="00FC6AEC">
        <w:rPr>
          <w:rFonts w:ascii="Times New Roman" w:hAnsi="Times New Roman" w:cs="Times New Roman"/>
          <w:b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FC6AEC" w:rsidRPr="00FC6AEC" w:rsidRDefault="00FC6AEC" w:rsidP="00FC6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 xml:space="preserve">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</w:t>
      </w:r>
      <w:r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Pr="00FC6AEC">
        <w:rPr>
          <w:rFonts w:ascii="Times New Roman" w:hAnsi="Times New Roman" w:cs="Times New Roman"/>
          <w:sz w:val="24"/>
          <w:szCs w:val="24"/>
        </w:rPr>
        <w:t xml:space="preserve">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 </w:t>
      </w:r>
    </w:p>
    <w:p w:rsidR="00FC6AEC" w:rsidRPr="00FC6AEC" w:rsidRDefault="00FC6AEC" w:rsidP="00F44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EC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обучающихся осуществляется на психологических занятиях, тренингах, интегрированных уроках, консультациях, дистанционно. </w:t>
      </w:r>
    </w:p>
    <w:p w:rsidR="00FC6AEC" w:rsidRPr="003E1E07" w:rsidRDefault="00FC6AEC" w:rsidP="003E1E0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1E07">
        <w:rPr>
          <w:rFonts w:ascii="Times New Roman" w:hAnsi="Times New Roman" w:cs="Times New Roman"/>
          <w:b/>
          <w:sz w:val="24"/>
          <w:szCs w:val="24"/>
        </w:rPr>
        <w:t>Вариативность направлений психолого-педагогического сопровождения участн</w:t>
      </w:r>
      <w:r w:rsidR="003E1E07">
        <w:rPr>
          <w:rFonts w:ascii="Times New Roman" w:hAnsi="Times New Roman" w:cs="Times New Roman"/>
          <w:b/>
          <w:sz w:val="24"/>
          <w:szCs w:val="24"/>
        </w:rPr>
        <w:t>иков образовательных отношений</w:t>
      </w:r>
    </w:p>
    <w:p w:rsidR="00FC6AEC" w:rsidRPr="003E1E07" w:rsidRDefault="00FC6AEC" w:rsidP="003E1E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1E07">
        <w:rPr>
          <w:rFonts w:ascii="Times New Roman" w:hAnsi="Times New Roman" w:cs="Times New Roman"/>
          <w:sz w:val="24"/>
          <w:szCs w:val="24"/>
        </w:rPr>
        <w:t>Основным</w:t>
      </w:r>
      <w:r w:rsidR="003E1E07">
        <w:rPr>
          <w:rFonts w:ascii="Times New Roman" w:hAnsi="Times New Roman" w:cs="Times New Roman"/>
          <w:sz w:val="24"/>
          <w:szCs w:val="24"/>
        </w:rPr>
        <w:t>и</w:t>
      </w:r>
      <w:r w:rsidRPr="003E1E07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3E1E07">
        <w:rPr>
          <w:rFonts w:ascii="Times New Roman" w:hAnsi="Times New Roman" w:cs="Times New Roman"/>
          <w:sz w:val="24"/>
          <w:szCs w:val="24"/>
        </w:rPr>
        <w:t>и</w:t>
      </w:r>
      <w:r w:rsidRPr="003E1E07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обучающихся </w:t>
      </w:r>
      <w:r w:rsidR="003E1E07">
        <w:rPr>
          <w:rFonts w:ascii="Times New Roman" w:hAnsi="Times New Roman" w:cs="Times New Roman"/>
          <w:sz w:val="24"/>
          <w:szCs w:val="24"/>
        </w:rPr>
        <w:t>являются</w:t>
      </w:r>
      <w:r w:rsidRPr="003E1E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сохранение и укрепление психического здоровья обучающихся;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ценности здоровья и безопасного образа жизни;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развитие экологической культуры;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дифференциаци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я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индивидуализаци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я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обучения;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мониторинг возможностей и способностей обучающихся;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выявление и поддержк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одаренных обучающихся, поддержк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обучающихся с особыми образовательными потребностями;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психолого-педагогическую поддержк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участников олимпиадного движения;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обеспечение осознанного и ответственного выбора дальнейшей профессиональной сферы деятельности;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коммуникативных навыков в разновозрастной среде и среде сверстников;</w:t>
      </w:r>
    </w:p>
    <w:p w:rsidR="003E1E07" w:rsidRPr="003E1E07" w:rsidRDefault="003E1E07" w:rsidP="003E1E0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поддержк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объединений обучающихся, ученического самоуправления.</w:t>
      </w:r>
    </w:p>
    <w:p w:rsidR="003E1E07" w:rsidRPr="003E1E07" w:rsidRDefault="003E1E07" w:rsidP="003E1E0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E07">
        <w:rPr>
          <w:rFonts w:ascii="Times New Roman" w:hAnsi="Times New Roman" w:cs="Times New Roman"/>
          <w:sz w:val="24"/>
          <w:szCs w:val="24"/>
        </w:rPr>
        <w:lastRenderedPageBreak/>
        <w:t xml:space="preserve">Важной составляющей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E1E07">
        <w:rPr>
          <w:rFonts w:ascii="Times New Roman" w:hAnsi="Times New Roman" w:cs="Times New Roman"/>
          <w:sz w:val="24"/>
          <w:szCs w:val="24"/>
        </w:rPr>
        <w:t xml:space="preserve">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3E1E07" w:rsidRPr="003E1E07" w:rsidRDefault="003E1E07" w:rsidP="003E1E0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E07">
        <w:rPr>
          <w:rFonts w:ascii="Times New Roman" w:hAnsi="Times New Roman" w:cs="Times New Roman"/>
          <w:sz w:val="24"/>
          <w:szCs w:val="24"/>
          <w:lang w:eastAsia="ru-RU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3E1E07" w:rsidRPr="003E1E07" w:rsidRDefault="003E1E07" w:rsidP="003E1E07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E07">
        <w:rPr>
          <w:rFonts w:ascii="Times New Roman" w:hAnsi="Times New Roman" w:cs="Times New Roman"/>
          <w:b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образовательных отношений</w:t>
      </w:r>
    </w:p>
    <w:p w:rsidR="003E1E07" w:rsidRPr="003E1E07" w:rsidRDefault="003E1E07" w:rsidP="003E1E0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E07">
        <w:rPr>
          <w:rFonts w:ascii="Times New Roman" w:hAnsi="Times New Roman" w:cs="Times New Roman"/>
          <w:sz w:val="24"/>
          <w:szCs w:val="24"/>
        </w:rPr>
        <w:t>Основными формами психолого-педагогического сопровождения выступа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E1E07">
        <w:rPr>
          <w:rFonts w:ascii="Times New Roman" w:hAnsi="Times New Roman" w:cs="Times New Roman"/>
          <w:sz w:val="24"/>
          <w:szCs w:val="24"/>
        </w:rPr>
        <w:t>:</w:t>
      </w:r>
    </w:p>
    <w:p w:rsidR="003E1E07" w:rsidRPr="003E1E07" w:rsidRDefault="003E1E07" w:rsidP="003E1E0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:rsidR="003E1E07" w:rsidRPr="003E1E07" w:rsidRDefault="003E1E07" w:rsidP="003E1E0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консультирование педагогов и родителей, которое осуществляется педагогом и психологом с учетом результатов диагностики, а также администрацией 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Школы</w:t>
      </w: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3E1E07" w:rsidRPr="003E1E07" w:rsidRDefault="003E1E07" w:rsidP="003E1E0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E1E0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FC6AEC" w:rsidRPr="003E1E07" w:rsidRDefault="00FC6AEC" w:rsidP="003E1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E5B" w:rsidRPr="007E0E5B" w:rsidRDefault="007F16B1" w:rsidP="003D5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A93ED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7E0E5B" w:rsidRPr="007E0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реализации </w:t>
      </w:r>
      <w:r w:rsidR="007E0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ООП </w:t>
      </w:r>
      <w:r w:rsidR="00A93ED6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E0E5B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ООП </w:t>
      </w:r>
      <w:r w:rsidR="00A93ED6">
        <w:rPr>
          <w:rFonts w:ascii="Times New Roman" w:hAnsi="Times New Roman" w:cs="Times New Roman"/>
          <w:sz w:val="24"/>
          <w:szCs w:val="24"/>
        </w:rPr>
        <w:t>С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опирается на 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Федерации." Н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Объём действующих расходных обязательств отражается в задании учредителя по оказанию государственных (муниципальных) образовательных услуг, закрепляется</w:t>
      </w:r>
      <w:r w:rsidR="005C733C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A93ED6">
        <w:rPr>
          <w:rFonts w:ascii="Times New Roman" w:hAnsi="Times New Roman" w:cs="Times New Roman"/>
          <w:sz w:val="24"/>
          <w:szCs w:val="24"/>
        </w:rPr>
        <w:t>Школы</w:t>
      </w:r>
      <w:r w:rsidRPr="0095371A">
        <w:rPr>
          <w:rFonts w:ascii="Times New Roman" w:hAnsi="Times New Roman" w:cs="Times New Roman"/>
          <w:sz w:val="24"/>
          <w:szCs w:val="24"/>
        </w:rPr>
        <w:t xml:space="preserve"> на календарный год и плановый период. Ежеквартально школа готовит отчет о выполнении муниципального задания и предоставляет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371A">
        <w:rPr>
          <w:rFonts w:ascii="Times New Roman" w:hAnsi="Times New Roman" w:cs="Times New Roman"/>
          <w:sz w:val="24"/>
          <w:szCs w:val="24"/>
        </w:rPr>
        <w:t xml:space="preserve">чредителю и общественности.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="00A93E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>ОО.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расчётный подушевой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Региональный расчётный подушевой норматив покрывает следующие расходы на год: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оплату труда работников образовательных учреждений с учётом районных коэффициентов к заработной плате, а также отчисления;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расходы, непосредственно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иные хозяйственные нужды и другие расходы,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Реализация принципа нормативного подушевого финансирования осуществляется на трёх следующих уровнях: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межбюджетных отношений (бюджет субъекта РФ — муниципальный бюджет);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5371A">
        <w:rPr>
          <w:rFonts w:ascii="Times New Roman" w:hAnsi="Times New Roman" w:cs="Times New Roman"/>
          <w:sz w:val="24"/>
          <w:szCs w:val="24"/>
        </w:rPr>
        <w:t xml:space="preserve">внутрибюджетных отношений (муниципальный бюджет — организация осуществляющая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организации, осуществляющей образовательную деятельность.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определения и доведения до организации, осуществляющей образовательную деятельность бюджетных ассигнований, рассчитанных с использованием нормативов бюджетного финансирования на одного обучающегося, обеспечивает нормативно-правовое закрепление на региональном уровне следующих положений: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организации, осуществляющей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организация, осуществляющая образовательную деятельность).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связи с требованиями ФГОС </w:t>
      </w:r>
      <w:r w:rsidR="00A93ED6">
        <w:rPr>
          <w:rFonts w:ascii="Times New Roman" w:hAnsi="Times New Roman" w:cs="Times New Roman"/>
          <w:sz w:val="24"/>
          <w:szCs w:val="24"/>
        </w:rPr>
        <w:t>С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при расчёте регионального подушевого норматива должны учитываться затраты рабочего времени педагогических работников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организации, осуществляющей образовательную деятельность осуществляется в пределах объёма средств организации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финансирования оплаты труда работников организации, осуществляющей образовательную деятельность: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lastRenderedPageBreak/>
        <w:t>• фонд оплаты труда состоит из базовой части и стимулирующей части.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95371A">
        <w:rPr>
          <w:rFonts w:ascii="Times New Roman" w:hAnsi="Times New Roman" w:cs="Times New Roman"/>
          <w:sz w:val="24"/>
          <w:szCs w:val="24"/>
        </w:rPr>
        <w:t xml:space="preserve">, учебно-вспомогательного и младшего обслуживающего персонала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="00A93E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95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них включаются: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динамика учебных достижений обучающихся,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активность их участия во внеурочной деятельности;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использование учителями современных педагогических технологий, в том числе здоровьесберегающих;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работе, распространение передового педагогического опыта;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и др.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5371A">
        <w:rPr>
          <w:rFonts w:ascii="Times New Roman" w:hAnsi="Times New Roman" w:cs="Times New Roman"/>
          <w:sz w:val="24"/>
          <w:szCs w:val="24"/>
        </w:rPr>
        <w:t xml:space="preserve"> самостоятельно определяет и отражает в своих локальных актах: </w:t>
      </w:r>
    </w:p>
    <w:p w:rsidR="0095371A" w:rsidRPr="00A93ED6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базовой и стимулирующей частей фонда оплаты труда;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распределения стимулирующей части фонда оплаты труда в соответствии с региональными и муниципальными нормативными актами.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>Для распределения стимулирующей части фонда оплаты труда создается комиссия, заседания которой проходят ежемесячно.</w:t>
      </w:r>
    </w:p>
    <w:p w:rsidR="0095371A" w:rsidRDefault="0095371A" w:rsidP="00953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727B" w:rsidRPr="0040727B" w:rsidRDefault="0040727B" w:rsidP="0040727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A93E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.4. </w:t>
      </w:r>
      <w:r w:rsidRPr="00407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 – одно из важнейших условий 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A9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создающее современную предметно-образовательную среду обучения в основной школе с учетом целей, устанавливаемых   ФГОС </w:t>
      </w:r>
      <w:r w:rsidR="00A9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A9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учебное и учебно-наглядное оборудование, оснащение учебных кабинетов  и административных помещений. </w:t>
      </w:r>
      <w:r w:rsidR="00A93ED6"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они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объектами регламентирования.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приводится в соответствие с задачами по обеспечению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A9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учебно-материального оснащения образовательно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соответствующей образовательной и социальной среды.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для обеспечения всех предметных областей и внеурочной деятельности школы должен быть обеспечен мебелью, офисным оснащением, хозяйственным инвентарём.</w:t>
      </w:r>
    </w:p>
    <w:p w:rsid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D6" w:rsidRDefault="00A93ED6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5D" w:rsidRP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материально-технических условий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D62D5D" w:rsidRPr="00D62D5D" w:rsidRDefault="00D62D5D" w:rsidP="00D62D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032"/>
        <w:gridCol w:w="1603"/>
        <w:gridCol w:w="2657"/>
      </w:tblGrid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Необходимо/имеются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Меры по приведению условий в соответствие с требованиями Стандарта и сроки их реализации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обновление техники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Приобретение при дополнительном финансировании (бюджет и внебюджет)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обучающихся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Помещения (кабинеты, мастерские, студии) </w:t>
            </w:r>
          </w:p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занятий музыкой, хореографией и изобразительным искусством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Помещение медиацентра (свободный доступ учащихся для работы с информационными ресурсами)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медицинского персонала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Тренажёрный зал, тир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Спортивная площадка с оборудованием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Библиотеки с читальным зал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5D" w:rsidRP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ED6" w:rsidRPr="00D62D5D" w:rsidRDefault="00A93ED6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202"/>
        <w:gridCol w:w="3035"/>
      </w:tblGrid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Компоненты  оснащения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Имеется </w:t>
            </w:r>
          </w:p>
        </w:tc>
      </w:tr>
      <w:tr w:rsidR="000F0E9D" w:rsidRPr="00D62D5D" w:rsidTr="00FC189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Компоненты оснащения учебных предметных  кабинетов 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0E9D" w:rsidRPr="00D62D5D" w:rsidTr="000F0E9D">
        <w:trPr>
          <w:trHeight w:val="1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 по всем  предметам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ТСО, компьютерные, информационно-коммуникационные средства.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Имеются, необходимо пополнение интерактивными приставками</w:t>
            </w:r>
          </w:p>
        </w:tc>
      </w:tr>
      <w:tr w:rsidR="00D62D5D" w:rsidRPr="00D62D5D" w:rsidTr="000F0E9D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0F0E9D" w:rsidRDefault="00D62D5D" w:rsidP="000F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F5151">
              <w:rPr>
                <w:rFonts w:ascii="Times New Roman" w:eastAsia="Calibri" w:hAnsi="Times New Roman" w:cs="Times New Roman"/>
                <w:sz w:val="24"/>
                <w:szCs w:val="24"/>
              </w:rPr>
              <w:t>меется</w:t>
            </w:r>
          </w:p>
        </w:tc>
      </w:tr>
      <w:tr w:rsidR="00D62D5D" w:rsidRPr="00D62D5D" w:rsidTr="00A2419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Стеллажи для книг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Читальные места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фонд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13168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Художественная  и программная литература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8522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Брошюр и журналов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наименований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Научно-педагогической и методической литературы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1379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спортивных залов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(футбол, волейбол, баскетбол, 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бадминтон)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спортивной площадки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Беговая дорожка 500 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Сектор для метания мяча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Яма для прыжков в длину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актового зала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Усилители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под 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Микшерский пульт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 мастерской (кабинет технологии)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для раскроя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Швейные машины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Оверлок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Расходные материалы</w:t>
            </w:r>
          </w:p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(иголки, нитки, декоративные булавки)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Имеются, требуют постоянного пополнения</w:t>
            </w:r>
          </w:p>
        </w:tc>
      </w:tr>
      <w:tr w:rsidR="00D62D5D" w:rsidRPr="00D62D5D" w:rsidTr="009C75EE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мастерских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дереву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металлу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Сверлильные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Фрезерные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Фуговальные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Круглопильные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Заточечные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помещений для питания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зал, оснащенны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мебелью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медицинских кабинетов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0F0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F0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гардеробов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хранения одежды и обуви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4191" w:rsidRPr="00A24191" w:rsidRDefault="00A24191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0479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</w:t>
      </w: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Информационно-методические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ООП </w:t>
      </w:r>
      <w:r w:rsidR="00F468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информационно-методические условия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ООП </w:t>
      </w:r>
      <w:r w:rsid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ОО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обеспечиваются современной информационно-образовательной средой.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информатизации Школы является создание условий для повышения качества образования на основе новых технических возможностей и  информационных технологий, создание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коле открытого образовательного информационного пространства на базе ИКТ-среды,  переход на качественно новый уровень в подходах к использованию компьютерной техники и информационных технологий на всех ступенях образования и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выше названными условиями, а также в соответствии с современными требованиями к уровню образования  Школа ставит следующие </w:t>
      </w: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Создание ИКТ-среды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назначение которой - создание условий и предоставление ресурсов, которые обеспечивают: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образовательного процесса;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организацию деятельности и управление Школой;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участников образовательной деятельности. 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Создание единого информационного образовательного пространства Школы,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обслуживающего информационные потребности пользователей и включающего: 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работы школьного информационного центра (библиотека, медиатека, школьное издательство);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банка данных ЦОРов, внеурочных мероприятий, медиаресурсов, фото- и видеоархива.</w:t>
      </w:r>
    </w:p>
    <w:p w:rsidR="00A24191" w:rsidRPr="00F468AC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Повышение качества образовательной деятельности:</w:t>
      </w:r>
    </w:p>
    <w:p w:rsidR="00A24191" w:rsidRPr="00A24191" w:rsidRDefault="00A24191" w:rsidP="00A24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поиск, самостоятельная разработка, систематизация, апробация набора качественных средств обучения, необходимых для организации и проведения учебного процесса, выстроенного на основе активного использования современных педагогических и информационно-коммуникационных технологий.</w:t>
      </w:r>
    </w:p>
    <w:p w:rsidR="00A24191" w:rsidRPr="00A24191" w:rsidRDefault="00A24191" w:rsidP="00A2419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эффективности урока: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трудозатрат педагогов для подготовки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темпо ритма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качества наглядного материала,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организации и проведения виртуального эксперимента в ситуации, когда невозможен эксперимент реальный;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самостоятельной работы учащихся (работа с различными видами информационных источников);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различных видов деятельности в рамках одного учебного занятия (знакомство с новым материалом, закрепление через компьютерное тестирование, выполнение лабораторных интерактивных работ и т.д.). Соединение академического типа обучения с деятельностным.</w:t>
      </w:r>
    </w:p>
    <w:p w:rsidR="00A24191" w:rsidRPr="00A24191" w:rsidRDefault="00A24191" w:rsidP="00A24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Обеспечение профессионального роста учителя: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квалификационного уровня учителя, включая дистанционное обучение;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ИКТ-компетентности (информационной, коммуникационной, технологической) учителя;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современного банка данных, обеспечивающих потребности образовательного процесса;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деятельности учителя по его портфолио.</w:t>
      </w:r>
    </w:p>
    <w:p w:rsidR="00A24191" w:rsidRPr="00F468AC" w:rsidRDefault="00A24191" w:rsidP="00A241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внешних связей, необходимых для успешного осуществления деятельности Школы по вопросам информатизации.</w:t>
      </w:r>
    </w:p>
    <w:p w:rsidR="00A24191" w:rsidRPr="00F468AC" w:rsidRDefault="00A24191" w:rsidP="00A24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68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Основными элементами ИОС являются: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в виде печатной продукции;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на сменных оптических носителях, в банке дидактических и методических материалов на сервере школы;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сети Интернет;</w:t>
      </w:r>
    </w:p>
    <w:p w:rsidR="002F7C86" w:rsidRPr="002F7C86" w:rsidRDefault="00A24191" w:rsidP="002F7C86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вычислительная и информационно-телекоммуникационная инфраструктура.  Всего на балансе Школы находится </w:t>
      </w:r>
      <w:r w:rsidR="00F468AC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компьютеров, 22 из них в двух кабинетах информатики. Все кабинеты основной школы полностью обеспечены вычислительной </w:t>
      </w:r>
      <w:r w:rsidR="00F468AC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техникой, проекторами 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около </w:t>
      </w:r>
      <w:r w:rsidR="002F7C86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24% -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устаревшие компьютеры. В школе </w:t>
      </w:r>
      <w:r w:rsidR="00F468AC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принтеры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468AC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сканеры с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доступом к ним учителей. На сегодняшний день при повсеместной автоматизации документооборота, использования электронных пособий для эффективной работы необходимы МФУ, принтеры, сканеры в каждый второй кабинет. </w:t>
      </w:r>
    </w:p>
    <w:p w:rsidR="00A24191" w:rsidRPr="002F7C86" w:rsidRDefault="00A24191" w:rsidP="002F7C86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Функционирует </w:t>
      </w:r>
      <w:r w:rsidR="00F468AC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сеть с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доступом каждого компьютера в Интернет через сервер школы. Школьная сеть позволяет создать единое образовательное информационное пространство, в котором осуществляется работа учителей; обмен информацией между участниками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использование ресурсов сети Интернет на уроках. Для ограничения доступа к информации, не совместимой с образовательными и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воспитательными процессами в </w:t>
      </w:r>
      <w:r w:rsidR="00FD1F90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школе, используется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7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контент-фильтр Интернет-Цензор,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сервере школы; антивирусная программа Касперского.</w:t>
      </w:r>
    </w:p>
    <w:p w:rsidR="00A24191" w:rsidRPr="002F7C86" w:rsidRDefault="00A24191" w:rsidP="002F7C86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используется лицензионное программное обеспечение Windows, MS </w:t>
      </w:r>
      <w:r w:rsidR="00FD1F90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Office 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свободно распространяемое. </w:t>
      </w:r>
      <w:r w:rsidR="00FD1F90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школа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продлевает договор </w:t>
      </w:r>
      <w:r w:rsidR="00FD1F90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использования ежегодной подписки на неисключительные права на использование лицензионного общесистемного программного обеспечения фирмы </w:t>
      </w:r>
      <w:r w:rsidR="00FD1F90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Microsoft 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антивирусной программы Kaspersky на все рабочие компьютеры в школе.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1F9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ИКТ оборудование</w:t>
      </w:r>
      <w:r w:rsidRPr="00FD1F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используется</w:t>
      </w:r>
      <w:r w:rsidRPr="00A24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учебной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 внеурочной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исследовательской и проектной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измерении, контроле и оценке результатов образования;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административной деятельности, включая дистанционное взаимодействие всех участников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дистанционное взаимодействие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другими организациями социальной сферы и органами управления. </w:t>
      </w:r>
    </w:p>
    <w:p w:rsidR="00A24191" w:rsidRPr="00A24191" w:rsidRDefault="00A24191" w:rsidP="00A2419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D1F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Учебно-методическое и информационное оснащение </w:t>
      </w:r>
      <w:r w:rsidRPr="00FD1F9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ar-SA"/>
        </w:rPr>
        <w:t>образовательного процесса</w:t>
      </w:r>
      <w:r w:rsidRPr="00A2419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обеспечивает возможность: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ввода русского и иноязычного текста; использования средств орфографического и синтаксического контроля русского текста и текста на иностранном языке; форматирования, редактирования и структурирования текста средствами текстового редактора MS Word,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обработки изображений и звука, выполненных средствами цифровой техники с помощью свободно распространяемого программного обеспечения, такого как Audacyti, Gimp.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и использования диаграмм различных видов средствами MS Office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выступлений с аудио-, видео и графическим экранным сопровождением, в том числе используя ресурсы интерактивной доски;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вывода информации на бумагу и т. п.;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– через Интернет, размещения гипермедиа-сообщений в информационной среде образовательного учреждения;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поиска и получения информации;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источников информации на бумажных и цифровых носителях (в том числе – в справочниках, словарях, поисковых системах);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 в сети Интернет,взаимодействия в социальных группах и сетях, участия в форумах, групповой работы над сообщениями (вики);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и заполнения баз данных, на уроках информатики; наглядного представления и анализа данных средствами MS Office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вещественных и виртуально-наглядных моделей и коллекций основных математических и естественнонаучных объектов и явлений;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исполнения, сочинения и аранжировки музыкальных произведений с 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применением традиционных народных и современных инструментов и цифровых технологий, </w:t>
      </w: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использования звуковых и музыкальных редакторов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программирования, в том числе объектно-ориентированного для профильных групп старшей школы;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учреждения, в том числе на школьном сайте;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банку данных дидактических и методических </w:t>
      </w:r>
      <w:r w:rsidR="00FD1F90"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материалов на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сервере школы, к множительной технике для тиражирования учебных и методических тексто-графических и аудио-видео-материалов, школьной типографии, результатов творческой и научно-исследовательской и проектной деятельности учащихся;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проведения массовых мероприятий, собраний, представлений; 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досуга и общения обучающихся с возможностью для массового просмотра кино- и </w:t>
      </w:r>
      <w:r w:rsidR="00FD1F90"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видеоматериалов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организации сценической работы, театрализованных представлений, обеспеченных озвучиванием, освещением и мультимедиа сопровождением, в том числе в </w:t>
      </w:r>
      <w:r w:rsidR="00FD1F90"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школьных кружках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выпуска школьной периодической газеты, в том числе в электронном варианте, размещая на сервере учреждения </w:t>
      </w:r>
      <w:r w:rsidR="00FD1F90"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обеспечивая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доступа к ней. 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t>Создание в образовательной организации информационно-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среды, соответствующей требованиям ФГОС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163"/>
        <w:gridCol w:w="3550"/>
      </w:tblGrid>
      <w:tr w:rsidR="00A24191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Необходимые средства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средств/ имеющееся в наличии</w:t>
            </w:r>
          </w:p>
        </w:tc>
      </w:tr>
      <w:tr w:rsidR="00A24191" w:rsidRPr="00A24191" w:rsidTr="00A24191">
        <w:trPr>
          <w:trHeight w:val="303"/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 экран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11/34</w:t>
            </w:r>
          </w:p>
        </w:tc>
      </w:tr>
      <w:tr w:rsidR="000F0E9D" w:rsidRPr="00A24191" w:rsidTr="00FC189F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фотопринтер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компьютерной сети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конструктор, позволяющий создавать компьютерно управляемые движущиеся модели с обратной связью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позиционирования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14/45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327211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F0E9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инструменты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служебные инструменты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базами данных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электронными таблицами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работы с текстом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растровыми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векторными 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инструменты планирования деятельности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звука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лаборатории по учебным предметам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среды для дистанционного он-лайн и оф-лайн сетевого взаимодействия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среда для интернет-публикаций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договоров; подготовка распорядительных документов учредителя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образовательной организации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формирования ИКТ-компетентности работников </w:t>
            </w:r>
            <w:r w:rsidRPr="0075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(индивидуальных программ для каждого работника)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образовательной деятельности в информационной среде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размещаются творческие работы учителей и обучающихся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связь учителей, администрации, родителей, органов управления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 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методическая поддержка учителей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бумажных носителях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100% / 100%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CD и DVD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</w:t>
            </w:r>
          </w:p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пособия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тренажеры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практикумы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</w:tbl>
    <w:p w:rsidR="00A24191" w:rsidRPr="00A24191" w:rsidRDefault="00A24191" w:rsidP="00A24191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32D" w:rsidRPr="0081432D" w:rsidRDefault="0081432D" w:rsidP="0081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3.</w:t>
      </w:r>
      <w:r w:rsidR="00A70E4B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3</w:t>
      </w:r>
      <w:r w:rsidRPr="0081432D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 xml:space="preserve">.6. Обоснование необходимых изменений в имеющихся условиях в соответствии с приоритетами </w:t>
      </w:r>
      <w:r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 xml:space="preserve">ООП </w:t>
      </w:r>
      <w:r w:rsidR="00A70E4B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ОО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Школе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созданы необходимые условия для реализации ООП </w:t>
      </w:r>
      <w:r w:rsidR="00A70E4B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ОО, но есть ещё 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нерешённые проблемы. Необходимы дальнейшие изменения.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55"/>
      </w:tblGrid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необходимо изменять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Кадровые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творческого и профессионального роста педагогов, стимулирова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инновационной деятельности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сихолого-педагогические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единую психолого-педагогическую службу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обеспечивающую эффективное психолого-педагогическое сопровождение всех участников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стимулирование педагогических работников за высокие результативность  работы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атериально-технические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всех кабинетов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интерактивным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учебно-лабораторным оборудованием.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отдельных помещений для занятий внеурочной деятельностью.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И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-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методическое обеспечени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школьной библиотеки, медиатеки, медиатек учителей ЭОР и ЦОР, приобретение учебников с электронным приложением.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школьной библиотеки до информационно-учебного центра.</w:t>
            </w:r>
          </w:p>
        </w:tc>
      </w:tr>
    </w:tbl>
    <w:p w:rsidR="00830A63" w:rsidRDefault="00830A63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0A63" w:rsidSect="00FF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9D" w:rsidRDefault="000F0E9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63" w:rsidRDefault="00830A63" w:rsidP="00A70E4B">
      <w:pPr>
        <w:pStyle w:val="a4"/>
        <w:numPr>
          <w:ilvl w:val="1"/>
          <w:numId w:val="3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достижения целевых ориентиров в системе условий</w:t>
      </w:r>
    </w:p>
    <w:p w:rsidR="00A70E4B" w:rsidRPr="00A70E4B" w:rsidRDefault="00A70E4B" w:rsidP="00A70E4B">
      <w:pPr>
        <w:pStyle w:val="a4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157"/>
      </w:tblGrid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ориентир в системе условий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достижения целевых ориентиров в системе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условий (мероприятия)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локальных нормативных правовых актов и их использование всеми субъектами образовательно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разработка и утверждение локальных нормативных правовых актов в соответствии с Уставом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внесение изменений в локальные нормативные правовые акты в соответствии с изменением действующего законодательства;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качественное правовое обеспечение всех направлений деятельности основной школы в соответствии с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</w:p>
        </w:tc>
      </w:tr>
      <w:tr w:rsidR="00830A63" w:rsidRPr="00830A63" w:rsidTr="005D45EC">
        <w:trPr>
          <w:trHeight w:val="752"/>
        </w:trPr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учебного плана, учитывающего разные формы учебной деятельности, динамического расписания учебных занятий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реализация планов работы методических объединений, службы сопровождения 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реализация плана внутришкольного контроля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педагогов, способных реализовать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ФГОС ООО (по квалификации, по опыту, наличию званий)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подбор квалифицированных кадров;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повышение квалификации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аттестация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мониторинг инновационной готовности и профессиональной компетентности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эффективное методическое сопровождение деятельности педагогических работников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Обоснованное и эффективное использование информационной среды (локальной среды, сайта, цифровых образовательных ресурсов, владение ИКТ-технологиями педагогами) в образовательно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приобретение цифровых образовательных ресурсов;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повышение профессиональной компетентности педагогических работников по программам информатизации образовательного пространства;</w:t>
            </w:r>
          </w:p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-   качественная организация работы официального сайта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использования списка учебников для реализации задач ООП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приобретение учебников, учебных пособий, цифровых образовательных ресурсов для основной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аттестация учебных кабинетов через проведение смотра учебных кабинетов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эффективное методическое сопровождение деятельности педагогических работников основной  школы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состояние здоровья учащихся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эффективная работа спортивно-оздоровительного комплекса;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фективная работа столовой школы.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5631" w:rsidSect="00A70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11" w:rsidRPr="00FD680A" w:rsidRDefault="00143E11" w:rsidP="00A70E4B">
      <w:pPr>
        <w:pStyle w:val="a4"/>
        <w:numPr>
          <w:ilvl w:val="1"/>
          <w:numId w:val="3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84663479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Сетевой график (дорожная карта) по формированию необходимой </w:t>
      </w:r>
      <w:bookmarkStart w:id="5" w:name="_Toc410654087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условий</w:t>
      </w:r>
      <w:bookmarkEnd w:id="4"/>
      <w:bookmarkEnd w:id="5"/>
    </w:p>
    <w:p w:rsidR="00555069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9213"/>
        <w:gridCol w:w="2771"/>
      </w:tblGrid>
      <w:tr w:rsidR="00555069" w:rsidTr="00555069">
        <w:tc>
          <w:tcPr>
            <w:tcW w:w="2836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213" w:type="dxa"/>
          </w:tcPr>
          <w:p w:rsidR="00555069" w:rsidRPr="00DC7C64" w:rsidRDefault="00555069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регламентирующих реализацию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ОО, доведение нормативных документов до сведения всех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771" w:type="dxa"/>
          </w:tcPr>
          <w:p w:rsidR="00555069" w:rsidRPr="00DC7C64" w:rsidRDefault="00555069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март-май </w:t>
            </w:r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делирование учебного плана ОУ с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том методических рекомендаций и социального запроса родителей (законных представителей)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августе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ООП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формирования универсальных учебных действий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B3652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списка учебников и учеб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ных пособий, используемых в образовательной деятельности в соответствии с ФГОС </w:t>
            </w:r>
            <w:r w:rsidR="00B3652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январе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II. Финансовое обеспечение введения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9213" w:type="dxa"/>
          </w:tcPr>
          <w:p w:rsidR="00555069" w:rsidRPr="00DC7C64" w:rsidRDefault="00555069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Определение объема расходов, необ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ходимых для реализации ООП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достижения планируемых результатов, а также механизма их формирования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январь-июнь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55069" w:rsidRPr="00DC7C64" w:rsidRDefault="00555069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3C4DF1" w:rsidTr="00F5711D">
        <w:trPr>
          <w:trHeight w:val="562"/>
        </w:trPr>
        <w:tc>
          <w:tcPr>
            <w:tcW w:w="2836" w:type="dxa"/>
            <w:vMerge w:val="restart"/>
          </w:tcPr>
          <w:p w:rsidR="003C4DF1" w:rsidRDefault="003C4DF1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9213" w:type="dxa"/>
          </w:tcPr>
          <w:p w:rsidR="003C4DF1" w:rsidRPr="00555069" w:rsidRDefault="003C4DF1" w:rsidP="00B3652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в планы методических объединений, вопросов по изучению требований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</w:t>
            </w:r>
            <w:r w:rsidR="00B36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примерных программ учебных предметов</w:t>
            </w:r>
          </w:p>
        </w:tc>
        <w:tc>
          <w:tcPr>
            <w:tcW w:w="2771" w:type="dxa"/>
          </w:tcPr>
          <w:p w:rsidR="003C4DF1" w:rsidRDefault="003C4DF1" w:rsidP="00A225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B3652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имеющихся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Школе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и ресурсного обеспечения реализации ООП  </w:t>
            </w:r>
            <w:r w:rsidR="00B36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6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1" w:type="dxa"/>
          </w:tcPr>
          <w:p w:rsidR="0006385C" w:rsidRPr="0006385C" w:rsidRDefault="003C4DF1" w:rsidP="00A22517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апреле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B3652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учебного  плана  в соответствии с Федеральным перечнем и требованиями ООП </w:t>
            </w:r>
            <w:r w:rsidR="00B36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771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 апрель </w:t>
            </w:r>
          </w:p>
          <w:p w:rsidR="0006385C" w:rsidRPr="0006385C" w:rsidRDefault="003C4DF1" w:rsidP="00A22517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06385C" w:rsidTr="00555069">
        <w:tc>
          <w:tcPr>
            <w:tcW w:w="2836" w:type="dxa"/>
            <w:vMerge w:val="restart"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отребностей и профессиональных затруднений работников ОУ и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изменений в план курсовой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педагогов ОУ</w:t>
            </w:r>
          </w:p>
        </w:tc>
        <w:tc>
          <w:tcPr>
            <w:tcW w:w="2771" w:type="dxa"/>
          </w:tcPr>
          <w:p w:rsidR="0006385C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я</w:t>
            </w:r>
            <w:r w:rsid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Pr="00DC7C64" w:rsidRDefault="0006385C" w:rsidP="00555069">
            <w:pPr>
              <w:pStyle w:val="a4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Default="0006385C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реализации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1" w:type="dxa"/>
          </w:tcPr>
          <w:p w:rsidR="0006385C" w:rsidRPr="00DC7C64" w:rsidRDefault="0006385C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DC7C64" w:rsidRDefault="0006385C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(корректировка) плана­</w:t>
            </w: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графика повышения квалификации педа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гогических и руководящих работников образовательной организации в связи с введением ФГОС </w:t>
            </w:r>
            <w:r w:rsidR="00B3652D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771" w:type="dxa"/>
          </w:tcPr>
          <w:p w:rsidR="0006385C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(апрель, ноябрь)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5D45E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педагогов в работе проблемных семинаров по вопросам </w:t>
            </w:r>
          </w:p>
          <w:p w:rsidR="0006385C" w:rsidRDefault="0006385C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</w:t>
            </w:r>
            <w:r w:rsidR="00B36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71F8" w:rsidTr="00555069">
        <w:tc>
          <w:tcPr>
            <w:tcW w:w="2836" w:type="dxa"/>
            <w:vMerge w:val="restart"/>
          </w:tcPr>
          <w:p w:rsidR="00D071F8" w:rsidRDefault="00D071F8" w:rsidP="00B3652D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9213" w:type="dxa"/>
          </w:tcPr>
          <w:p w:rsidR="00D071F8" w:rsidRPr="0006385C" w:rsidRDefault="00D071F8" w:rsidP="003C4DF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</w:t>
            </w:r>
            <w:r w:rsidR="003C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</w:t>
            </w:r>
            <w:r w:rsidR="003C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</w:tcPr>
          <w:p w:rsidR="00D071F8" w:rsidRPr="0006385C" w:rsidRDefault="003C4DF1" w:rsidP="003C4DF1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ОО информационных материалов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изучения общественно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мнения по вопросам реализации ФГОС и внесения возможных дополнений в содержание ООП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публичной отчетности образовательного учреждения о ходе и реализации введения ФГОС</w:t>
            </w:r>
            <w:r w:rsidR="00B3652D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2771" w:type="dxa"/>
          </w:tcPr>
          <w:p w:rsidR="00D071F8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педагогических работников: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внеурочной деятельности обучающихся;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текущей и итоговой оценки достижения планируемых результатов;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ресурсов времени для организации домашней работы обучающихся;</w:t>
            </w:r>
          </w:p>
          <w:p w:rsidR="00D071F8" w:rsidRPr="00DC7C64" w:rsidRDefault="00D071F8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перечн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ованию интерактивных технологий</w:t>
            </w:r>
          </w:p>
        </w:tc>
        <w:tc>
          <w:tcPr>
            <w:tcW w:w="2771" w:type="dxa"/>
          </w:tcPr>
          <w:p w:rsidR="00D071F8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F79E3" w:rsidTr="00555069">
        <w:tc>
          <w:tcPr>
            <w:tcW w:w="2836" w:type="dxa"/>
            <w:vMerge w:val="restart"/>
          </w:tcPr>
          <w:p w:rsidR="005F79E3" w:rsidRPr="00DC7C64" w:rsidRDefault="005F79E3" w:rsidP="005F79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Материально­</w:t>
            </w:r>
          </w:p>
          <w:p w:rsidR="005F79E3" w:rsidRDefault="005F79E3" w:rsidP="005F79E3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5F79E3" w:rsidRPr="00DC7C64" w:rsidRDefault="005F79E3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материально­ технического обеспечения реализации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771" w:type="dxa"/>
          </w:tcPr>
          <w:p w:rsidR="005F79E3" w:rsidRPr="00DC7C64" w:rsidRDefault="005F79E3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но­технической базы ОО требованиям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B365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информационно­образовательной среды требованиям ФГОС </w:t>
            </w:r>
            <w:r w:rsidR="00B3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771" w:type="dxa"/>
          </w:tcPr>
          <w:p w:rsidR="005F79E3" w:rsidRPr="00DC7C64" w:rsidRDefault="005F79E3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771" w:type="dxa"/>
          </w:tcPr>
          <w:p w:rsidR="005F79E3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555069" w:rsidRPr="00143E11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E11" w:rsidRDefault="00143E11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Pr="00143E11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D45EC" w:rsidSect="00DC7C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45EC" w:rsidRPr="000479F1" w:rsidRDefault="000479F1" w:rsidP="000479F1">
      <w:pPr>
        <w:pStyle w:val="a4"/>
        <w:numPr>
          <w:ilvl w:val="1"/>
          <w:numId w:val="34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6" w:name="_GoBack"/>
      <w:bookmarkEnd w:id="6"/>
      <w:r w:rsidR="005D45EC" w:rsidRPr="000479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 состояния системы условий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реализации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необходимы анализ и совершенствование существующей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D680A">
        <w:rPr>
          <w:rFonts w:ascii="Times New Roman" w:hAnsi="Times New Roman" w:cs="Times New Roman"/>
          <w:sz w:val="24"/>
          <w:szCs w:val="24"/>
        </w:rPr>
        <w:t>коле системы ВШК с учетом новых требований как к результатам, так и к процессу их получения.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Работа по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 требует дополнить перечень традиционных контрольных действий новыми, позволяющими охватить все аспекты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680A">
        <w:rPr>
          <w:rFonts w:ascii="Times New Roman" w:hAnsi="Times New Roman" w:cs="Times New Roman"/>
          <w:sz w:val="24"/>
          <w:szCs w:val="24"/>
        </w:rPr>
        <w:t xml:space="preserve"> в условиях введения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 Одним из таких контрольных действий является организация мониторинга за сформированностью условий  реализации ООП </w:t>
      </w:r>
      <w:r w:rsidR="008558C4"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Мониторинг позволяет оценить ход выполнения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, увидеть отклонения от запланированных результатов, внести необходимые коррективы в реализацию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и в конечном итоге достигнуть  необходимые результаты. Поэтому контроль за  стоянием системы условий включает в себя следующие направления: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внесение необходимых корректив в систему условий (внесение изменений и дополнений в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>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пр</w:t>
      </w:r>
      <w:r w:rsidR="008558C4">
        <w:rPr>
          <w:rFonts w:ascii="Times New Roman" w:hAnsi="Times New Roman" w:cs="Times New Roman"/>
          <w:sz w:val="24"/>
          <w:szCs w:val="24"/>
        </w:rPr>
        <w:t>инятие управленческих решений (</w:t>
      </w:r>
      <w:r w:rsidRPr="00FD680A">
        <w:rPr>
          <w:rFonts w:ascii="Times New Roman" w:hAnsi="Times New Roman" w:cs="Times New Roman"/>
          <w:sz w:val="24"/>
          <w:szCs w:val="24"/>
        </w:rPr>
        <w:t>издание необходимых приказов);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аналитическая деятельности по оценке достигнутых результатов (аналитические отчёты, выступления перед участниками образовательн</w:t>
      </w:r>
      <w:r w:rsidR="008558C4">
        <w:rPr>
          <w:rFonts w:ascii="Times New Roman" w:hAnsi="Times New Roman" w:cs="Times New Roman"/>
          <w:sz w:val="24"/>
          <w:szCs w:val="24"/>
        </w:rPr>
        <w:t>ых отношений</w:t>
      </w:r>
      <w:r w:rsidRPr="00FD680A">
        <w:rPr>
          <w:rFonts w:ascii="Times New Roman" w:hAnsi="Times New Roman" w:cs="Times New Roman"/>
          <w:sz w:val="24"/>
          <w:szCs w:val="24"/>
        </w:rPr>
        <w:t>, публичный отчёт, размещение информации  на школьном сайте).</w:t>
      </w:r>
    </w:p>
    <w:p w:rsidR="00FD680A" w:rsidRDefault="00FD680A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D2" w:rsidRDefault="007C1BD2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D2" w:rsidRPr="007C1BD2" w:rsidRDefault="007C1BD2" w:rsidP="007C1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BD2">
        <w:rPr>
          <w:rFonts w:ascii="Times New Roman" w:eastAsia="Calibri" w:hAnsi="Times New Roman" w:cs="Times New Roman"/>
          <w:b/>
          <w:sz w:val="24"/>
          <w:szCs w:val="24"/>
        </w:rPr>
        <w:t>Критерии оценки условий реализации образовательных программ</w:t>
      </w:r>
    </w:p>
    <w:p w:rsidR="007C1BD2" w:rsidRPr="007C1BD2" w:rsidRDefault="007C1BD2" w:rsidP="007C1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099"/>
      </w:tblGrid>
      <w:tr w:rsidR="00103C52" w:rsidTr="00EC76D3">
        <w:tc>
          <w:tcPr>
            <w:tcW w:w="7196" w:type="dxa"/>
            <w:vMerge w:val="restart"/>
          </w:tcPr>
          <w:p w:rsidR="00103C52" w:rsidRDefault="00103C52" w:rsidP="00103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  <w:gridSpan w:val="2"/>
          </w:tcPr>
          <w:p w:rsidR="00103C52" w:rsidRDefault="00103C52" w:rsidP="00FD6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</w:tr>
      <w:tr w:rsidR="00103C52" w:rsidTr="00103C52">
        <w:tc>
          <w:tcPr>
            <w:tcW w:w="7196" w:type="dxa"/>
            <w:vMerge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C52" w:rsidRDefault="00103C52" w:rsidP="0010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  <w:p w:rsidR="00103C52" w:rsidRDefault="00103C52" w:rsidP="0010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 балл) </w:t>
            </w:r>
          </w:p>
        </w:tc>
        <w:tc>
          <w:tcPr>
            <w:tcW w:w="1099" w:type="dxa"/>
          </w:tcPr>
          <w:p w:rsidR="00103C52" w:rsidRDefault="00103C52" w:rsidP="0010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  <w:p w:rsidR="00103C52" w:rsidRDefault="00103C52" w:rsidP="0010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 баллов </w:t>
            </w:r>
          </w:p>
        </w:tc>
      </w:tr>
      <w:tr w:rsidR="00103C52" w:rsidTr="00981A31">
        <w:tc>
          <w:tcPr>
            <w:tcW w:w="9571" w:type="dxa"/>
            <w:gridSpan w:val="3"/>
          </w:tcPr>
          <w:p w:rsidR="00103C52" w:rsidRDefault="00103C52" w:rsidP="00103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условия реализации ООП СОО (33 балла</w:t>
            </w: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C52" w:rsidTr="00103C52">
        <w:tc>
          <w:tcPr>
            <w:tcW w:w="719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Сформирован банк актуальных нормативно-правовых документов федерального, регионального,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уровней, локальных актов 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Внесены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и дополнения в устав 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Разработаны (адаптированы) и утверждены формы договора о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получении обучающимися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в 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государственно-общественного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управления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 ОО) о реализации ФГОС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В ООП СОО (во всех разделах) выдерживается соотношение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части – 70% к части формируемой участниками образовательных отношений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действующий локальный акт ОО – Положение о порядке, формах и периодичности промежуточной аттестации обучающихся в части введения комплексного подхода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sz w:val="24"/>
                <w:szCs w:val="24"/>
              </w:rPr>
              <w:t>к оценке результатов образования в соответствии с ФГОС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Разработаны, внесены изменения в локальные акты ОО, </w:t>
            </w:r>
          </w:p>
          <w:p w:rsidR="00103C52" w:rsidRP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регламентирующие оплату труда педагогических и руководящих работников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осуществляющих реализацию ФГОС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Разработаны, внесены изменения в локальные акты ОО, 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регламентирующие организацию и проведение самообследования по результатам деятельности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Разработаны, внесены изменения в локальные акты ОО, 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устанавливающие требования к различным объектам инфраструктуры </w:t>
            </w: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Разработаны, внесены изменения в локальные акты, </w:t>
            </w:r>
          </w:p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регламентирующие организацию образовательной деятельности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 комплексов приказов по ОО (оценка по каждой позиции):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реализации ООП СОО;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деятельности координационного совета по реализации ФГОС СОО;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корректировке ООП СОО;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разработке (утверждении) рабочих программ учебных предметов, курсов и курсов внеурочной деятельности;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 утверждении календарного учебного графика;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 утверждении учебного плана;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 утверждении перечня учебников и учебных пособий, используемых в образовательной деятельности;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 утверждении программы внеурочной деятельности;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 утверждении программы по повышению квалификации педагогических и руководящих работников ОО (внутрикорпоративного обучения)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 внутришкольном мониторинге эффективности условий реализации ООП СОО; </w:t>
            </w:r>
          </w:p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 внесении изменений в должностные инструкции педагоги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ческих и руководящих работников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103C52" w:rsidRPr="00103C52" w:rsidRDefault="00103C52" w:rsidP="0010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3C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Должностные инструкции педагогических и руководящих работников ОО переработаны в соответствии с ФГОС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F84D5A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80"/>
            </w:tblGrid>
            <w:tr w:rsidR="00103C52" w:rsidRPr="00103C52">
              <w:trPr>
                <w:trHeight w:val="107"/>
              </w:trPr>
              <w:tc>
                <w:tcPr>
                  <w:tcW w:w="0" w:type="auto"/>
                </w:tcPr>
                <w:p w:rsidR="00103C52" w:rsidRPr="00103C52" w:rsidRDefault="00103C52" w:rsidP="00103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          </w:t>
                  </w:r>
                  <w:r w:rsidRPr="00103C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Финансовые условия реализации ООП СОО (4 балла)</w:t>
                  </w:r>
                </w:p>
              </w:tc>
            </w:tr>
          </w:tbl>
          <w:p w:rsidR="00103C52" w:rsidRDefault="00103C52" w:rsidP="00103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Наличие финансирования за счет средств субвенции учебных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расходов в объеме, соответствующем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к МТУ реализации ООП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Наличие финансирования (за счет средств учредителя) текущего и</w:t>
            </w:r>
          </w:p>
          <w:p w:rsidR="00103C52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ремонта, оснащения оборудованием помещений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 СанПин 2.4.2.2821-10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 необходимых для реализации ООП СОО и достижения планируемых результатов, а также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механизма их формирования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В норматив бюджетного финансирования ОО включена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57739F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6"/>
            </w:tblGrid>
            <w:tr w:rsidR="00AA3700" w:rsidRPr="00AA3700">
              <w:trPr>
                <w:trHeight w:val="107"/>
              </w:trPr>
              <w:tc>
                <w:tcPr>
                  <w:tcW w:w="0" w:type="auto"/>
                </w:tcPr>
                <w:p w:rsidR="00AA3700" w:rsidRPr="00AA3700" w:rsidRDefault="00AA3700" w:rsidP="00AA37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</w:t>
                  </w:r>
                  <w:r w:rsidRPr="00AA37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Организационно-методические условия реализации ООП СОО (17 баллов)</w:t>
                  </w:r>
                </w:p>
              </w:tc>
            </w:tr>
          </w:tbl>
          <w:p w:rsidR="00AA3700" w:rsidRDefault="00AA3700" w:rsidP="00AA3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Создана и действует рабочая группа (координационный совет) по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СОО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Осуществляется координация деятельности всех участников</w:t>
            </w:r>
          </w:p>
          <w:p w:rsidR="00103C52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отношений, организационных структур ОО реализации ФГОС СОО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дорожной картой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Организованы постоянно действующие «переговорные площадки» для организации взаимодействия участников образовательных отношений (оценка по каждой позиции):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ОО;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на родительских собраниях;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в рамках совещаний;</w:t>
            </w:r>
          </w:p>
          <w:p w:rsidR="00103C52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Действует оптимальная модель организации образовательной</w:t>
            </w:r>
          </w:p>
          <w:p w:rsidR="00103C52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деятельности, обеспечивающая интеграцию урочной и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обучающихся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определенный формат жизни ученических сообществ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(например,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фестивали,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 xml:space="preserve"> клубный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52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Реализуется современная модель взаимодействия ОО, реализующих программы общего и дополнительного образования; культуры; физической культуры и спорта и т.п. для обеспечения</w:t>
            </w:r>
          </w:p>
          <w:p w:rsidR="00103C52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 обучающихся</w:t>
            </w:r>
          </w:p>
        </w:tc>
        <w:tc>
          <w:tcPr>
            <w:tcW w:w="1276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C52" w:rsidRDefault="00103C52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 использует современные формы представления образовательных результатов (например, портфолио, формирующее оценивание, защита проектно-исследовательских 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работ)</w:t>
            </w:r>
          </w:p>
        </w:tc>
        <w:tc>
          <w:tcPr>
            <w:tcW w:w="1276" w:type="dxa"/>
          </w:tcPr>
          <w:p w:rsidR="00AA3700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Организовано обучение по индивидуальным учебным планам (в </w:t>
            </w:r>
          </w:p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т.ч. для обучающихся с ОВЗ), доля обучающихся (в %)</w:t>
            </w:r>
          </w:p>
        </w:tc>
        <w:tc>
          <w:tcPr>
            <w:tcW w:w="1276" w:type="dxa"/>
          </w:tcPr>
          <w:p w:rsidR="00AA3700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103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Организовано обучение в форме экстерната, очно-заочной, заочной формах получения образования с дистанционной </w:t>
            </w:r>
          </w:p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поддержкой, доля обучающихся (в %)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оценке достижений обучающихся учитывается их </w:t>
            </w:r>
          </w:p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индивидуальный прогресс в обучении (используется технология формирующего оценивания)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оценке достижений обучающихся по итогам года учитываются </w:t>
            </w:r>
          </w:p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их внеучебные достижения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EB4F30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99"/>
            </w:tblGrid>
            <w:tr w:rsidR="00AA3700" w:rsidRPr="00AA3700">
              <w:trPr>
                <w:trHeight w:val="107"/>
              </w:trPr>
              <w:tc>
                <w:tcPr>
                  <w:tcW w:w="0" w:type="auto"/>
                </w:tcPr>
                <w:p w:rsidR="00AA3700" w:rsidRPr="00AA3700" w:rsidRDefault="00AA3700" w:rsidP="00AA37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         </w:t>
                  </w:r>
                  <w:r w:rsidRPr="00AA37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Информационные условия реализации ООП СОО (32 балла) </w:t>
                  </w:r>
                </w:p>
              </w:tc>
            </w:tr>
          </w:tbl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Организовано изучение, в т.ч. через сайт ОО, мнения родительской общественности по вопросам реализации ФГОС СОО и внесения изменений в условия реализации ООП СОО,</w:t>
            </w:r>
          </w:p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на родительских собраниях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Наличие сайта официального сайта ОО для обеспечения широкого, постоянного и устойчивого доступа участников образовательных отношений к информации, связанной с реализацией ООП СОО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Наличие на сайте следующей информации (п. 2 ст. 29 ФЗ-273) (оценка по каждой позиции):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1. Информации: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образовательной организацией;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языках образования;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федеральных государственных образовательных стандартах;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руководителе ОО, его заместителях, руководителях филиалов образовательной организации (при их наличии);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педагогических работников с указанием 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образования, квалификации и опыта работы;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образовательной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деятельности (в том числе о наличии оборудованных учебных</w:t>
            </w:r>
            <w:r>
              <w:t xml:space="preserve"> 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 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количестве вакантных мест для приема (перевода) по каждой образовательной программе;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наличии и об условиях предоставления обучающимся стипендий, мер социальной поддержки;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 трудоустройстве выпускников;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2. Копий: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устава ОО;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лицензии на осуществление образовательной деятельности (с приложениями);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аккредитации (с приложениями);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плана ФХД ОО, утвержденного в установленном законодательством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или бюджетной сметы ОО;</w:t>
            </w:r>
            <w:r>
              <w:t xml:space="preserve"> 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локальных нормативных актов, предусмотренных ч.2 ст. 30 ФЗ-273 (локальные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 внутреннего распорядка обучающихся, правил внутреннего трудового распорядка, коллективного договора;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отчета о результатах самообследования;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документа о порядке оказания платных образовательных услуг, в том числе образца договора об оказании платных</w:t>
            </w:r>
            <w:r>
              <w:t xml:space="preserve"> 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документа об утверждении стоимости обучения по каждой образовательной программе;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- предписаний органов, осуществляющих государственный контроль (надзор) в сфере образования, отчетов об исполнении таких предписаний;</w:t>
            </w:r>
          </w:p>
          <w:p w:rsidR="00AA3700" w:rsidRP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которая размещается, опубликовывается по 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и (или) размещение, опубликование которой являются обязательными в соответствии с законодательством Российской</w:t>
            </w:r>
          </w:p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обоснованного каталога ЦОР и ЭОР для обучающихся, доступного для всех участников образовательных отношений, т.е.</w:t>
            </w:r>
          </w:p>
          <w:p w:rsidR="00AA3700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размещенного на сайте ОО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Обеспеченность ОО учебниками в соответствии с требованиями</w:t>
            </w:r>
          </w:p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(по норме - п.26 ФГОС СОО)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Обеспечен контролируемый доступ участников образовательных отношений к информационным образовательным ресурсам в сети</w:t>
            </w:r>
          </w:p>
          <w:p w:rsid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ИКТ-технологий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</w:t>
            </w:r>
          </w:p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зовательным ресурсам Интернета)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Обеспечен широкий, постоянный и устойчивый доступ для всех</w:t>
            </w:r>
          </w:p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к любой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связанной с реализацией ООП СОО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P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 используется электронный</w:t>
            </w:r>
          </w:p>
          <w:p w:rsidR="00A36BB5" w:rsidRDefault="00A36BB5" w:rsidP="00A36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B5">
              <w:rPr>
                <w:rFonts w:ascii="Times New Roman" w:hAnsi="Times New Roman" w:cs="Times New Roman"/>
                <w:sz w:val="24"/>
                <w:szCs w:val="24"/>
              </w:rPr>
              <w:t>документооборот (электронный журнал, дневник, мониторинг и внутришкольный контроль)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A858BD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63"/>
            </w:tblGrid>
            <w:tr w:rsidR="00A36BB5" w:rsidRPr="00A36BB5">
              <w:trPr>
                <w:trHeight w:val="107"/>
              </w:trPr>
              <w:tc>
                <w:tcPr>
                  <w:tcW w:w="0" w:type="auto"/>
                </w:tcPr>
                <w:p w:rsidR="00A36BB5" w:rsidRPr="00A36BB5" w:rsidRDefault="00A36BB5" w:rsidP="00A36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                   </w:t>
                  </w:r>
                  <w:r w:rsidRPr="00A36B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Материально-технические условия реализации ООП СОО (22 балла) </w:t>
                  </w:r>
                </w:p>
              </w:tc>
            </w:tr>
          </w:tbl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A36BB5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Оснащенность ОО в соответствии с требованиями ФГОС СОО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ОО имеет современную библиотеку (оценка по каждой позиции):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с читальным залом;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с обеспечением возможности работы на стационарных ПК или использования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мобильных ПК с использованием Wi-Fi;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имеется медиатека;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имеются средства сканирования;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обеспечен выход в Интернет;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обеспечено копирование бумажных материалов;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библиотеки печатными и электронными образовательными ресурсами по всем учебным предметам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A36BB5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учебного плана начального общего образования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постоянно действующие площадки для свободного самовыражения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т.ч. (оценка по каждой позиции):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театр;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газета, журнал;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сайт ОО, обновляемые не реже двух раз в месяц;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интернет-форум;</w:t>
            </w:r>
          </w:p>
          <w:p w:rsidR="00A36BB5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другое.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5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реализации ООП СОО</w:t>
            </w:r>
          </w:p>
          <w:p w:rsidR="00A36BB5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действующим санитарным и противопожарным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нормам, нормам ОТ работников ОО</w:t>
            </w:r>
          </w:p>
        </w:tc>
        <w:tc>
          <w:tcPr>
            <w:tcW w:w="1276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36BB5" w:rsidRDefault="00A36BB5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00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благополучие образовательной среды </w:t>
            </w:r>
            <w:r w:rsidRPr="006A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(условия физического воспитания, обеспеченность горячим питанием, наличие лицензированного медицинского кабинета, расписание учебных занятий, учебный план, учитывающий полидеятельностное пространство) соответствует требованиям</w:t>
            </w:r>
          </w:p>
          <w:p w:rsidR="00AA3700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276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3700" w:rsidRDefault="00AA3700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Наличие учебных кабинетов с АРМ обучающихся и педагогов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 учебно-исследовательской и</w:t>
            </w:r>
          </w:p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деятельностью, моделированием и техническим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 (лаборатории и мастерские)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занятия музыкой, изобразительным</w:t>
            </w:r>
          </w:p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искусством, хореографией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Наличие лингафонных кабинетов, обеспечивающих изучение</w:t>
            </w:r>
          </w:p>
          <w:p w:rsid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22D6D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4"/>
            </w:tblGrid>
            <w:tr w:rsidR="006A371A" w:rsidRPr="006A371A">
              <w:trPr>
                <w:trHeight w:val="109"/>
              </w:trPr>
              <w:tc>
                <w:tcPr>
                  <w:tcW w:w="0" w:type="auto"/>
                </w:tcPr>
                <w:p w:rsidR="006A371A" w:rsidRPr="006A371A" w:rsidRDefault="006A371A" w:rsidP="006A37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               </w:t>
                  </w:r>
                  <w:r w:rsidRPr="006A371A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Психолого-педагогические условия реализации ООП СОО (4 балла) </w:t>
                  </w:r>
                </w:p>
              </w:tc>
            </w:tr>
          </w:tbl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Наличие комплексной многоуровневой программы психолого- педагогического сопровождения участников образовательных отношений (оценка по каждой позиции):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психолого-педагогическая служба (ПМПК ОО);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педагог-психолог;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учитель-логопед;</w:t>
            </w:r>
          </w:p>
          <w:p w:rsid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социальный педагог.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B1E1A">
        <w:tc>
          <w:tcPr>
            <w:tcW w:w="9571" w:type="dxa"/>
            <w:gridSpan w:val="3"/>
          </w:tcPr>
          <w:p w:rsidR="006A371A" w:rsidRPr="006A371A" w:rsidRDefault="006A371A" w:rsidP="006A37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 реализации ООП СОО (29 баллов)</w:t>
            </w:r>
          </w:p>
        </w:tc>
      </w:tr>
      <w:tr w:rsidR="006A371A" w:rsidTr="00103C52">
        <w:tc>
          <w:tcPr>
            <w:tcW w:w="7196" w:type="dxa"/>
          </w:tcPr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Разработан диагностический инструментарий для выявления профессиональных затруднений педагогов в части реализации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ФГОС СОО. Проведено анкетирование.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Достаточная укомплектованность ОО педагогическими,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руководящими и иными работниками для реализации ООП СОО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100% педагогических работников прошли повышение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квалификации по вопросам реализации ФГОС СОО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100% руководящих работников прошли повышение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квалификации по вопросам реализации ФГОС СОО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Разработан (скорректирован) план методической работы с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ориентацией на проблемы реализации ФГОС СОО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Учителя старшей школы (оценка по каждой позиции):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используют соответствующие ФГОС СОО современные УМК, системы учебников;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разработали рабочие программы учебных предметов, курсов, в соответствии с требованиями ФГОС СОО;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разработали рабочие программы курсов ВУД в соответствии с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требованиями ФГОС СОО.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образовательной деятельности на основе системно- деятельностного подхода (оценка по каждой позиции):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проектные технологии;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технологии организации исследовательской деятельности;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технологии уровневой дифференциации;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технологии развивающего обучения;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обучение на основе учебных ситуаций;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диалоговые технологии;</w:t>
            </w:r>
          </w:p>
          <w:p w:rsidR="006A371A" w:rsidRP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мышления;</w:t>
            </w:r>
          </w:p>
          <w:p w:rsidR="006A371A" w:rsidRDefault="006A371A" w:rsidP="006A37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1A">
              <w:rPr>
                <w:rFonts w:ascii="Times New Roman" w:hAnsi="Times New Roman" w:cs="Times New Roman"/>
                <w:sz w:val="24"/>
                <w:szCs w:val="24"/>
              </w:rPr>
              <w:t>- коммуникативные технологии.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 регулярно используют (оценка по каждой </w:t>
            </w:r>
            <w:r w:rsidRPr="00E2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позиции):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электронные дидактические материалы при подготовке и проведении занятий;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информацию из сети Интернет для подготовки к урокам;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интернет-ресурсы в ходе образовательной деятельности;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Интернет для организации дистанционной поддержки обучения;</w:t>
            </w:r>
          </w:p>
          <w:p w:rsidR="006A371A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Интернет для оперативного информирования и взаимодействия с родителями (законными представителями)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Учителя имеют инструментарий для диагностики УУД (оценка по каждой позиции):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стандартизированные письменные работы;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творческие работы;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материалы для самооценки обучающихся;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план или карту наблюдений динамики достижений обучающихся;</w:t>
            </w:r>
          </w:p>
          <w:p w:rsidR="006A371A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A" w:rsidTr="00103C52">
        <w:tc>
          <w:tcPr>
            <w:tcW w:w="7196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Учителя имеют (оценка по каждой позиции):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 по вопросам реализации ФГОС СОО;</w:t>
            </w:r>
          </w:p>
          <w:p w:rsidR="006A371A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- публикации по вопросам реализации ФГОС СОО</w:t>
            </w:r>
          </w:p>
        </w:tc>
        <w:tc>
          <w:tcPr>
            <w:tcW w:w="1276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371A" w:rsidRDefault="006A371A" w:rsidP="00AA37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BD2" w:rsidRDefault="007C1BD2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75F" w:rsidRDefault="00E2075F" w:rsidP="00E20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5F">
        <w:rPr>
          <w:rFonts w:ascii="Times New Roman" w:hAnsi="Times New Roman" w:cs="Times New Roman"/>
          <w:b/>
          <w:sz w:val="24"/>
          <w:szCs w:val="24"/>
        </w:rPr>
        <w:t>Определение эффективности условий реализации ООП СОО</w:t>
      </w:r>
    </w:p>
    <w:p w:rsidR="00E2075F" w:rsidRPr="00E2075F" w:rsidRDefault="00E2075F" w:rsidP="00E207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75F" w:rsidTr="00E2075F">
        <w:tc>
          <w:tcPr>
            <w:tcW w:w="4785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эффективности </w:t>
            </w:r>
          </w:p>
        </w:tc>
      </w:tr>
      <w:tr w:rsidR="00E2075F" w:rsidTr="00E2075F">
        <w:tc>
          <w:tcPr>
            <w:tcW w:w="4785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условия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Максимальное количество баллов – 33 балла 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20-33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10-19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0-9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4 балла</w:t>
            </w:r>
          </w:p>
        </w:tc>
      </w:tr>
      <w:tr w:rsidR="00E2075F" w:rsidTr="00E2075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</w:tblGrid>
            <w:tr w:rsidR="00E2075F" w:rsidRPr="00E2075F">
              <w:trPr>
                <w:trHeight w:val="430"/>
              </w:trPr>
              <w:tc>
                <w:tcPr>
                  <w:tcW w:w="0" w:type="auto"/>
                </w:tcPr>
                <w:p w:rsidR="00E2075F" w:rsidRPr="00E2075F" w:rsidRDefault="00E2075F" w:rsidP="00E207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07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Высокий </w:t>
                  </w:r>
                </w:p>
                <w:p w:rsidR="00E2075F" w:rsidRPr="00E2075F" w:rsidRDefault="00E2075F" w:rsidP="00E207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07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 Средний </w:t>
                  </w:r>
                </w:p>
                <w:p w:rsidR="00E2075F" w:rsidRPr="00E2075F" w:rsidRDefault="00E2075F" w:rsidP="00E207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07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0-2 Низкий </w:t>
                  </w:r>
                </w:p>
              </w:tc>
            </w:tr>
          </w:tbl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17 баллов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11-17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6-10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0-5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Информационные условия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32 балла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32-20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19-10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0-9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22 балла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20-22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10-19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0-9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4 балла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4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3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0-2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условия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- 29 баллов</w:t>
            </w:r>
          </w:p>
        </w:tc>
      </w:tr>
      <w:tr w:rsidR="00E2075F" w:rsidTr="00E2075F">
        <w:tc>
          <w:tcPr>
            <w:tcW w:w="4785" w:type="dxa"/>
          </w:tcPr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29-19 Высокий</w:t>
            </w:r>
          </w:p>
          <w:p w:rsidR="00E2075F" w:rsidRP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18-11 Средний</w:t>
            </w:r>
          </w:p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5F">
              <w:rPr>
                <w:rFonts w:ascii="Times New Roman" w:hAnsi="Times New Roman" w:cs="Times New Roman"/>
                <w:sz w:val="24"/>
                <w:szCs w:val="24"/>
              </w:rPr>
              <w:t>0-10 Низкий</w:t>
            </w:r>
          </w:p>
        </w:tc>
        <w:tc>
          <w:tcPr>
            <w:tcW w:w="4786" w:type="dxa"/>
          </w:tcPr>
          <w:p w:rsidR="00E2075F" w:rsidRDefault="00E2075F" w:rsidP="00E20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EC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75F" w:rsidRPr="00FD680A" w:rsidRDefault="00E2075F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AF0" w:rsidRPr="00343AF0" w:rsidRDefault="00343AF0" w:rsidP="00343A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AF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реализации ООП </w:t>
      </w:r>
      <w:r w:rsidR="008533D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, учащихся, определяемая по результатам социологических опросов.</w:t>
      </w: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FAD" w:rsidRPr="002860C6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4FAD" w:rsidRPr="002860C6" w:rsidSect="005D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90" w:rsidRDefault="00D40E90" w:rsidP="00BA209C">
      <w:pPr>
        <w:spacing w:after="0" w:line="240" w:lineRule="auto"/>
      </w:pPr>
      <w:r>
        <w:separator/>
      </w:r>
    </w:p>
  </w:endnote>
  <w:endnote w:type="continuationSeparator" w:id="0">
    <w:p w:rsidR="00D40E90" w:rsidRDefault="00D40E90" w:rsidP="00BA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13369"/>
      <w:docPartObj>
        <w:docPartGallery w:val="Page Numbers (Bottom of Page)"/>
        <w:docPartUnique/>
      </w:docPartObj>
    </w:sdtPr>
    <w:sdtEndPr/>
    <w:sdtContent>
      <w:p w:rsidR="004B015F" w:rsidRDefault="004B01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F1">
          <w:rPr>
            <w:noProof/>
          </w:rPr>
          <w:t>28</w:t>
        </w:r>
        <w:r>
          <w:fldChar w:fldCharType="end"/>
        </w:r>
      </w:p>
    </w:sdtContent>
  </w:sdt>
  <w:p w:rsidR="004B015F" w:rsidRDefault="004B01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90" w:rsidRDefault="00D40E90" w:rsidP="00BA209C">
      <w:pPr>
        <w:spacing w:after="0" w:line="240" w:lineRule="auto"/>
      </w:pPr>
      <w:r>
        <w:separator/>
      </w:r>
    </w:p>
  </w:footnote>
  <w:footnote w:type="continuationSeparator" w:id="0">
    <w:p w:rsidR="00D40E90" w:rsidRDefault="00D40E90" w:rsidP="00BA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6D25274"/>
    <w:multiLevelType w:val="hybridMultilevel"/>
    <w:tmpl w:val="EF4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F18"/>
    <w:multiLevelType w:val="hybridMultilevel"/>
    <w:tmpl w:val="1C286AD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745F"/>
    <w:multiLevelType w:val="hybridMultilevel"/>
    <w:tmpl w:val="77B6F4C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46D9"/>
    <w:multiLevelType w:val="hybridMultilevel"/>
    <w:tmpl w:val="79E4984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7B016A"/>
    <w:multiLevelType w:val="hybridMultilevel"/>
    <w:tmpl w:val="D3F27AB8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7686"/>
    <w:multiLevelType w:val="hybridMultilevel"/>
    <w:tmpl w:val="E98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2BF6"/>
    <w:multiLevelType w:val="hybridMultilevel"/>
    <w:tmpl w:val="140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DAF"/>
    <w:multiLevelType w:val="multilevel"/>
    <w:tmpl w:val="7B82C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1" w15:restartNumberingAfterBreak="0">
    <w:nsid w:val="23B21FF4"/>
    <w:multiLevelType w:val="hybridMultilevel"/>
    <w:tmpl w:val="0D32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884718"/>
    <w:multiLevelType w:val="hybridMultilevel"/>
    <w:tmpl w:val="C84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793"/>
    <w:multiLevelType w:val="hybridMultilevel"/>
    <w:tmpl w:val="DF8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749C"/>
    <w:multiLevelType w:val="hybridMultilevel"/>
    <w:tmpl w:val="7648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091F"/>
    <w:multiLevelType w:val="multilevel"/>
    <w:tmpl w:val="10DAED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6" w15:restartNumberingAfterBreak="0">
    <w:nsid w:val="31C9323F"/>
    <w:multiLevelType w:val="hybridMultilevel"/>
    <w:tmpl w:val="8E746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5246F"/>
    <w:multiLevelType w:val="multilevel"/>
    <w:tmpl w:val="DD686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0A7DB1"/>
    <w:multiLevelType w:val="hybridMultilevel"/>
    <w:tmpl w:val="86D060DC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49731821"/>
    <w:multiLevelType w:val="hybridMultilevel"/>
    <w:tmpl w:val="AC245CC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3664"/>
    <w:multiLevelType w:val="hybridMultilevel"/>
    <w:tmpl w:val="5B1A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E4E91"/>
    <w:multiLevelType w:val="hybridMultilevel"/>
    <w:tmpl w:val="DCB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A52"/>
    <w:multiLevelType w:val="hybridMultilevel"/>
    <w:tmpl w:val="F92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81A39"/>
    <w:multiLevelType w:val="hybridMultilevel"/>
    <w:tmpl w:val="7C2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B44E6"/>
    <w:multiLevelType w:val="hybridMultilevel"/>
    <w:tmpl w:val="5B9A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7633"/>
    <w:multiLevelType w:val="hybridMultilevel"/>
    <w:tmpl w:val="A9C6A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7E1964"/>
    <w:multiLevelType w:val="multilevel"/>
    <w:tmpl w:val="712C19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28" w15:restartNumberingAfterBreak="0">
    <w:nsid w:val="71772ABD"/>
    <w:multiLevelType w:val="hybridMultilevel"/>
    <w:tmpl w:val="388C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2188C"/>
    <w:multiLevelType w:val="hybridMultilevel"/>
    <w:tmpl w:val="8AE0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83C18"/>
    <w:multiLevelType w:val="hybridMultilevel"/>
    <w:tmpl w:val="64C4306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C5E738A"/>
    <w:multiLevelType w:val="hybridMultilevel"/>
    <w:tmpl w:val="941C6AB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4F8"/>
    <w:multiLevelType w:val="hybridMultilevel"/>
    <w:tmpl w:val="A11E6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F84139"/>
    <w:multiLevelType w:val="hybridMultilevel"/>
    <w:tmpl w:val="D34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8"/>
  </w:num>
  <w:num w:numId="5">
    <w:abstractNumId w:val="33"/>
  </w:num>
  <w:num w:numId="6">
    <w:abstractNumId w:val="21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2"/>
  </w:num>
  <w:num w:numId="13">
    <w:abstractNumId w:val="16"/>
  </w:num>
  <w:num w:numId="14">
    <w:abstractNumId w:val="11"/>
  </w:num>
  <w:num w:numId="15">
    <w:abstractNumId w:val="30"/>
  </w:num>
  <w:num w:numId="16">
    <w:abstractNumId w:val="9"/>
  </w:num>
  <w:num w:numId="17">
    <w:abstractNumId w:val="3"/>
  </w:num>
  <w:num w:numId="18">
    <w:abstractNumId w:val="29"/>
  </w:num>
  <w:num w:numId="19">
    <w:abstractNumId w:val="22"/>
  </w:num>
  <w:num w:numId="20">
    <w:abstractNumId w:val="13"/>
  </w:num>
  <w:num w:numId="21">
    <w:abstractNumId w:val="24"/>
  </w:num>
  <w:num w:numId="22">
    <w:abstractNumId w:val="15"/>
  </w:num>
  <w:num w:numId="23">
    <w:abstractNumId w:val="27"/>
  </w:num>
  <w:num w:numId="24">
    <w:abstractNumId w:val="19"/>
  </w:num>
  <w:num w:numId="25">
    <w:abstractNumId w:val="28"/>
  </w:num>
  <w:num w:numId="26">
    <w:abstractNumId w:val="25"/>
  </w:num>
  <w:num w:numId="27">
    <w:abstractNumId w:val="12"/>
  </w:num>
  <w:num w:numId="28">
    <w:abstractNumId w:val="4"/>
  </w:num>
  <w:num w:numId="29">
    <w:abstractNumId w:val="18"/>
  </w:num>
  <w:num w:numId="30">
    <w:abstractNumId w:val="5"/>
  </w:num>
  <w:num w:numId="31">
    <w:abstractNumId w:val="31"/>
  </w:num>
  <w:num w:numId="32">
    <w:abstractNumId w:val="20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6"/>
    <w:rsid w:val="000035A1"/>
    <w:rsid w:val="00006400"/>
    <w:rsid w:val="000479F1"/>
    <w:rsid w:val="0006385C"/>
    <w:rsid w:val="000D2D87"/>
    <w:rsid w:val="000F0E9D"/>
    <w:rsid w:val="00103C52"/>
    <w:rsid w:val="00143E11"/>
    <w:rsid w:val="001E695B"/>
    <w:rsid w:val="00230658"/>
    <w:rsid w:val="0024391F"/>
    <w:rsid w:val="002808D5"/>
    <w:rsid w:val="002860C6"/>
    <w:rsid w:val="002D4F21"/>
    <w:rsid w:val="002F7C86"/>
    <w:rsid w:val="00304882"/>
    <w:rsid w:val="00313C24"/>
    <w:rsid w:val="00317DB9"/>
    <w:rsid w:val="00327211"/>
    <w:rsid w:val="00327994"/>
    <w:rsid w:val="00343AF0"/>
    <w:rsid w:val="003A52FE"/>
    <w:rsid w:val="003C4DF1"/>
    <w:rsid w:val="003D5388"/>
    <w:rsid w:val="003E1E07"/>
    <w:rsid w:val="003F68C2"/>
    <w:rsid w:val="0040727B"/>
    <w:rsid w:val="00416A93"/>
    <w:rsid w:val="004B015F"/>
    <w:rsid w:val="004F76C7"/>
    <w:rsid w:val="00555069"/>
    <w:rsid w:val="005558C4"/>
    <w:rsid w:val="0057049F"/>
    <w:rsid w:val="005A31CB"/>
    <w:rsid w:val="005C733C"/>
    <w:rsid w:val="005D45EC"/>
    <w:rsid w:val="005F79E3"/>
    <w:rsid w:val="00623FE6"/>
    <w:rsid w:val="00646B5F"/>
    <w:rsid w:val="006A371A"/>
    <w:rsid w:val="006B05B9"/>
    <w:rsid w:val="007578D8"/>
    <w:rsid w:val="00757ADD"/>
    <w:rsid w:val="007607B1"/>
    <w:rsid w:val="007C103C"/>
    <w:rsid w:val="007C1BD2"/>
    <w:rsid w:val="007E0E5B"/>
    <w:rsid w:val="007F16B1"/>
    <w:rsid w:val="0081432D"/>
    <w:rsid w:val="00830A63"/>
    <w:rsid w:val="00835631"/>
    <w:rsid w:val="008533D6"/>
    <w:rsid w:val="008558C4"/>
    <w:rsid w:val="0086363C"/>
    <w:rsid w:val="008B0051"/>
    <w:rsid w:val="008B7F4C"/>
    <w:rsid w:val="008F5902"/>
    <w:rsid w:val="00934652"/>
    <w:rsid w:val="0095371A"/>
    <w:rsid w:val="00997686"/>
    <w:rsid w:val="009C75EE"/>
    <w:rsid w:val="00A03F32"/>
    <w:rsid w:val="00A17E4E"/>
    <w:rsid w:val="00A22517"/>
    <w:rsid w:val="00A233D3"/>
    <w:rsid w:val="00A24191"/>
    <w:rsid w:val="00A36BB5"/>
    <w:rsid w:val="00A56316"/>
    <w:rsid w:val="00A70E4B"/>
    <w:rsid w:val="00A93ED6"/>
    <w:rsid w:val="00AA3700"/>
    <w:rsid w:val="00AA63A1"/>
    <w:rsid w:val="00AE3E19"/>
    <w:rsid w:val="00AF3D04"/>
    <w:rsid w:val="00B3652D"/>
    <w:rsid w:val="00B95FC3"/>
    <w:rsid w:val="00BA209C"/>
    <w:rsid w:val="00BD3FCA"/>
    <w:rsid w:val="00BF5151"/>
    <w:rsid w:val="00CB619B"/>
    <w:rsid w:val="00CB7374"/>
    <w:rsid w:val="00CD03F2"/>
    <w:rsid w:val="00CF032C"/>
    <w:rsid w:val="00CF6011"/>
    <w:rsid w:val="00D071F8"/>
    <w:rsid w:val="00D21578"/>
    <w:rsid w:val="00D304B1"/>
    <w:rsid w:val="00D40E90"/>
    <w:rsid w:val="00D55C19"/>
    <w:rsid w:val="00D62D5D"/>
    <w:rsid w:val="00D70454"/>
    <w:rsid w:val="00DC7C64"/>
    <w:rsid w:val="00DD759A"/>
    <w:rsid w:val="00E03720"/>
    <w:rsid w:val="00E2075F"/>
    <w:rsid w:val="00E94D00"/>
    <w:rsid w:val="00E96316"/>
    <w:rsid w:val="00F13B6F"/>
    <w:rsid w:val="00F170F8"/>
    <w:rsid w:val="00F444FD"/>
    <w:rsid w:val="00F468AC"/>
    <w:rsid w:val="00F5711D"/>
    <w:rsid w:val="00F63275"/>
    <w:rsid w:val="00FC189F"/>
    <w:rsid w:val="00FC6AEC"/>
    <w:rsid w:val="00FC6B21"/>
    <w:rsid w:val="00FD1F90"/>
    <w:rsid w:val="00FD4FAD"/>
    <w:rsid w:val="00FD5397"/>
    <w:rsid w:val="00FD680A"/>
    <w:rsid w:val="00FE43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63D5-4CA1-4273-98D9-654BE37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C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23F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B619B"/>
  </w:style>
  <w:style w:type="table" w:customStyle="1" w:styleId="1">
    <w:name w:val="Сетка таблицы1"/>
    <w:basedOn w:val="a1"/>
    <w:next w:val="a6"/>
    <w:uiPriority w:val="59"/>
    <w:rsid w:val="005A31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F6327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9C"/>
  </w:style>
  <w:style w:type="paragraph" w:styleId="aa">
    <w:name w:val="footer"/>
    <w:basedOn w:val="a"/>
    <w:link w:val="ab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9C"/>
  </w:style>
  <w:style w:type="paragraph" w:styleId="ac">
    <w:name w:val="Balloon Text"/>
    <w:basedOn w:val="a"/>
    <w:link w:val="ad"/>
    <w:uiPriority w:val="99"/>
    <w:semiHidden/>
    <w:unhideWhenUsed/>
    <w:rsid w:val="00B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09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C1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C1B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7C1BD2"/>
    <w:rPr>
      <w:vertAlign w:val="superscript"/>
    </w:rPr>
  </w:style>
  <w:style w:type="paragraph" w:customStyle="1" w:styleId="Default">
    <w:name w:val="Default"/>
    <w:rsid w:val="00FC6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35</Pages>
  <Words>10599</Words>
  <Characters>60417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70875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70</cp:revision>
  <cp:lastPrinted>2015-11-28T07:50:00Z</cp:lastPrinted>
  <dcterms:created xsi:type="dcterms:W3CDTF">2015-11-20T10:46:00Z</dcterms:created>
  <dcterms:modified xsi:type="dcterms:W3CDTF">2020-12-29T07:07:00Z</dcterms:modified>
</cp:coreProperties>
</file>